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26572" w:rsidRDefault="00226572" w:rsidP="00521B0C">
      <w:pPr>
        <w:tabs>
          <w:tab w:val="left" w:pos="567"/>
          <w:tab w:val="left" w:pos="709"/>
          <w:tab w:val="left" w:pos="993"/>
          <w:tab w:val="left" w:pos="3300"/>
          <w:tab w:val="center" w:pos="5071"/>
        </w:tabs>
        <w:autoSpaceDN w:val="0"/>
        <w:spacing w:after="0" w:line="240" w:lineRule="auto"/>
        <w:jc w:val="center"/>
        <w:rPr>
          <w:rFonts w:ascii="Times New Roman" w:eastAsia="Times New Roman" w:hAnsi="Times New Roman" w:cs="Times New Roman"/>
          <w:sz w:val="28"/>
          <w:szCs w:val="28"/>
          <w:lang w:eastAsia="ru-RU"/>
        </w:rPr>
      </w:pPr>
      <w:r w:rsidRPr="00226572">
        <w:rPr>
          <w:rFonts w:ascii="Times New Roman" w:eastAsia="SimSun" w:hAnsi="Times New Roman" w:cs="Times New Roman"/>
          <w:noProof/>
          <w:color w:val="000000"/>
          <w:sz w:val="28"/>
          <w:szCs w:val="28"/>
          <w:lang w:eastAsia="ru-RU"/>
        </w:rPr>
        <w:drawing>
          <wp:inline distT="0" distB="0" distL="0" distR="0" wp14:anchorId="5E626F9C" wp14:editId="01609B9A">
            <wp:extent cx="616585" cy="808355"/>
            <wp:effectExtent l="0" t="0" r="0" b="0"/>
            <wp:docPr id="1" name="Рисунок 1" descr="герб Пыталов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Пыталово"/>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16585" cy="808355"/>
                    </a:xfrm>
                    <a:prstGeom prst="rect">
                      <a:avLst/>
                    </a:prstGeom>
                    <a:noFill/>
                    <a:ln>
                      <a:noFill/>
                    </a:ln>
                  </pic:spPr>
                </pic:pic>
              </a:graphicData>
            </a:graphic>
          </wp:inline>
        </w:drawing>
      </w:r>
    </w:p>
    <w:p w:rsidR="007A2F79" w:rsidRPr="00226572" w:rsidRDefault="007A2F79" w:rsidP="00BA131B">
      <w:pPr>
        <w:tabs>
          <w:tab w:val="left" w:pos="993"/>
          <w:tab w:val="left" w:pos="3300"/>
          <w:tab w:val="center" w:pos="5071"/>
        </w:tabs>
        <w:autoSpaceDN w:val="0"/>
        <w:spacing w:after="0" w:line="240" w:lineRule="auto"/>
        <w:jc w:val="center"/>
        <w:rPr>
          <w:rFonts w:ascii="Times New Roman" w:eastAsia="Times New Roman" w:hAnsi="Times New Roman" w:cs="Times New Roman"/>
          <w:sz w:val="28"/>
          <w:szCs w:val="28"/>
          <w:lang w:eastAsia="ru-RU"/>
        </w:rPr>
      </w:pPr>
    </w:p>
    <w:p w:rsidR="00226572" w:rsidRPr="00226572" w:rsidRDefault="00226572" w:rsidP="00226572">
      <w:pPr>
        <w:tabs>
          <w:tab w:val="left" w:pos="993"/>
          <w:tab w:val="left" w:pos="3300"/>
          <w:tab w:val="center" w:pos="5071"/>
        </w:tabs>
        <w:autoSpaceDN w:val="0"/>
        <w:spacing w:after="0" w:line="240" w:lineRule="auto"/>
        <w:ind w:right="-142"/>
        <w:jc w:val="center"/>
        <w:rPr>
          <w:rFonts w:ascii="Times New Roman" w:eastAsia="Times New Roman" w:hAnsi="Times New Roman" w:cs="Times New Roman"/>
          <w:b/>
          <w:sz w:val="28"/>
          <w:szCs w:val="28"/>
          <w:lang w:eastAsia="ru-RU"/>
        </w:rPr>
      </w:pPr>
      <w:r w:rsidRPr="00226572">
        <w:rPr>
          <w:rFonts w:ascii="Times New Roman" w:eastAsia="Times New Roman" w:hAnsi="Times New Roman" w:cs="Times New Roman"/>
          <w:sz w:val="28"/>
          <w:szCs w:val="28"/>
          <w:lang w:eastAsia="ru-RU"/>
        </w:rPr>
        <w:t>ПСКОВСКАЯ ОБЛАСТЬ</w:t>
      </w:r>
    </w:p>
    <w:p w:rsidR="00226572" w:rsidRPr="00226572" w:rsidRDefault="00226572" w:rsidP="00226572">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226572" w:rsidRPr="00226572" w:rsidRDefault="00226572" w:rsidP="00226572">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226572">
        <w:rPr>
          <w:rFonts w:ascii="Times New Roman" w:eastAsia="Times New Roman" w:hAnsi="Times New Roman" w:cs="Times New Roman"/>
          <w:b/>
          <w:sz w:val="28"/>
          <w:szCs w:val="28"/>
          <w:lang w:eastAsia="ru-RU"/>
        </w:rPr>
        <w:t>АДМИНИСТРАЦИЯ ПЫТАЛОВСКОГО</w:t>
      </w:r>
    </w:p>
    <w:p w:rsidR="00226572" w:rsidRPr="00226572" w:rsidRDefault="00226572" w:rsidP="00DB5CD9">
      <w:pPr>
        <w:widowControl w:val="0"/>
        <w:tabs>
          <w:tab w:val="left" w:pos="567"/>
          <w:tab w:val="left" w:pos="851"/>
        </w:tabs>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226572">
        <w:rPr>
          <w:rFonts w:ascii="Times New Roman" w:eastAsia="Times New Roman" w:hAnsi="Times New Roman" w:cs="Times New Roman"/>
          <w:b/>
          <w:sz w:val="28"/>
          <w:szCs w:val="28"/>
          <w:lang w:eastAsia="ru-RU"/>
        </w:rPr>
        <w:t xml:space="preserve"> МУНИЦИПАЛЬНОГО ОКРУГА</w:t>
      </w:r>
    </w:p>
    <w:p w:rsidR="00F061BA" w:rsidRDefault="00F061BA" w:rsidP="004B4F1C">
      <w:pPr>
        <w:autoSpaceDN w:val="0"/>
        <w:spacing w:after="0" w:line="240" w:lineRule="auto"/>
        <w:jc w:val="center"/>
        <w:rPr>
          <w:rFonts w:ascii="Times New Roman" w:eastAsia="Times New Roman" w:hAnsi="Times New Roman" w:cs="Times New Roman"/>
          <w:b/>
          <w:sz w:val="28"/>
          <w:szCs w:val="28"/>
          <w:lang w:eastAsia="ru-RU"/>
        </w:rPr>
      </w:pPr>
    </w:p>
    <w:p w:rsidR="00226572" w:rsidRPr="00226572" w:rsidRDefault="00F061BA" w:rsidP="004B4F1C">
      <w:pPr>
        <w:autoSpaceDN w:val="0"/>
        <w:spacing w:after="0" w:line="240" w:lineRule="auto"/>
        <w:jc w:val="center"/>
        <w:rPr>
          <w:rFonts w:ascii="Times New Roman" w:eastAsia="Times New Roman" w:hAnsi="Times New Roman" w:cs="Times New Roman"/>
          <w:sz w:val="48"/>
          <w:szCs w:val="20"/>
          <w:lang w:eastAsia="ru-RU"/>
        </w:rPr>
      </w:pPr>
      <w:r>
        <w:rPr>
          <w:rFonts w:ascii="Times New Roman" w:eastAsia="Times New Roman" w:hAnsi="Times New Roman" w:cs="Times New Roman"/>
          <w:b/>
          <w:sz w:val="32"/>
          <w:szCs w:val="32"/>
          <w:lang w:eastAsia="ru-RU"/>
        </w:rPr>
        <w:t>ПОСТАНОВЛЕНИЕ</w:t>
      </w:r>
    </w:p>
    <w:p w:rsidR="00754F2D" w:rsidRDefault="00754F2D" w:rsidP="00BF5F29">
      <w:pPr>
        <w:tabs>
          <w:tab w:val="left" w:pos="567"/>
          <w:tab w:val="left" w:pos="709"/>
          <w:tab w:val="left" w:pos="993"/>
        </w:tabs>
        <w:autoSpaceDN w:val="0"/>
        <w:spacing w:after="0" w:line="240" w:lineRule="auto"/>
        <w:rPr>
          <w:rFonts w:ascii="Times New Roman" w:eastAsia="Times New Roman" w:hAnsi="Times New Roman" w:cs="Times New Roman"/>
          <w:sz w:val="28"/>
          <w:szCs w:val="28"/>
          <w:u w:val="single"/>
          <w:lang w:eastAsia="ru-RU"/>
        </w:rPr>
      </w:pPr>
    </w:p>
    <w:p w:rsidR="00884245" w:rsidRDefault="00884245" w:rsidP="00BF01EC">
      <w:pPr>
        <w:tabs>
          <w:tab w:val="left" w:pos="567"/>
          <w:tab w:val="left" w:pos="709"/>
          <w:tab w:val="left" w:pos="993"/>
        </w:tabs>
        <w:autoSpaceDN w:val="0"/>
        <w:spacing w:after="0" w:line="240" w:lineRule="auto"/>
        <w:rPr>
          <w:rFonts w:ascii="Times New Roman" w:eastAsia="Times New Roman" w:hAnsi="Times New Roman" w:cs="Times New Roman"/>
          <w:sz w:val="28"/>
          <w:szCs w:val="28"/>
          <w:u w:val="single"/>
          <w:lang w:eastAsia="ru-RU"/>
        </w:rPr>
      </w:pPr>
    </w:p>
    <w:p w:rsidR="009B1228" w:rsidRPr="00E34C3C" w:rsidRDefault="00D043F0" w:rsidP="009B1228">
      <w:pPr>
        <w:tabs>
          <w:tab w:val="left" w:pos="993"/>
        </w:tabs>
        <w:autoSpaceDN w:val="0"/>
        <w:spacing w:after="0" w:line="240" w:lineRule="auto"/>
        <w:rPr>
          <w:rFonts w:ascii="Times New Roman" w:eastAsia="Times New Roman" w:hAnsi="Times New Roman" w:cs="Times New Roman"/>
          <w:sz w:val="28"/>
          <w:szCs w:val="28"/>
          <w:u w:val="single"/>
          <w:lang w:eastAsia="ru-RU"/>
        </w:rPr>
      </w:pPr>
      <w:r w:rsidRPr="00E34C3C">
        <w:rPr>
          <w:rFonts w:ascii="Times New Roman" w:eastAsia="Times New Roman" w:hAnsi="Times New Roman" w:cs="Times New Roman"/>
          <w:sz w:val="28"/>
          <w:szCs w:val="28"/>
          <w:u w:val="single"/>
          <w:lang w:eastAsia="ru-RU"/>
        </w:rPr>
        <w:t>от 07</w:t>
      </w:r>
      <w:r w:rsidR="003A42C1" w:rsidRPr="00E34C3C">
        <w:rPr>
          <w:rFonts w:ascii="Times New Roman" w:eastAsia="Times New Roman" w:hAnsi="Times New Roman" w:cs="Times New Roman"/>
          <w:sz w:val="28"/>
          <w:szCs w:val="28"/>
          <w:u w:val="single"/>
          <w:lang w:eastAsia="ru-RU"/>
        </w:rPr>
        <w:t xml:space="preserve">.05.2026  № </w:t>
      </w:r>
      <w:r w:rsidR="009B2372" w:rsidRPr="00E34C3C">
        <w:rPr>
          <w:rFonts w:ascii="Times New Roman" w:eastAsia="Times New Roman" w:hAnsi="Times New Roman" w:cs="Times New Roman"/>
          <w:sz w:val="28"/>
          <w:szCs w:val="28"/>
          <w:u w:val="single"/>
          <w:lang w:eastAsia="ru-RU"/>
        </w:rPr>
        <w:t>4</w:t>
      </w:r>
      <w:r w:rsidR="00CE5B1C" w:rsidRPr="00E34C3C">
        <w:rPr>
          <w:rFonts w:ascii="Times New Roman" w:eastAsia="Times New Roman" w:hAnsi="Times New Roman" w:cs="Times New Roman"/>
          <w:sz w:val="28"/>
          <w:szCs w:val="28"/>
          <w:u w:val="single"/>
          <w:lang w:eastAsia="ru-RU"/>
        </w:rPr>
        <w:t>73</w:t>
      </w:r>
    </w:p>
    <w:p w:rsidR="009B1228" w:rsidRPr="00CC09DB" w:rsidRDefault="009B1228" w:rsidP="009B1228">
      <w:pPr>
        <w:spacing w:after="0" w:line="240" w:lineRule="auto"/>
        <w:rPr>
          <w:rFonts w:ascii="Times New Roman" w:eastAsia="Times New Roman" w:hAnsi="Times New Roman" w:cs="Times New Roman"/>
          <w:sz w:val="28"/>
          <w:szCs w:val="28"/>
        </w:rPr>
      </w:pPr>
      <w:r w:rsidRPr="00CC09DB">
        <w:rPr>
          <w:rFonts w:ascii="Times New Roman" w:eastAsia="Times New Roman" w:hAnsi="Times New Roman" w:cs="Times New Roman"/>
          <w:sz w:val="28"/>
          <w:szCs w:val="28"/>
          <w:lang w:eastAsia="ru-RU"/>
        </w:rPr>
        <w:t>г. Пыталово</w:t>
      </w:r>
    </w:p>
    <w:p w:rsidR="006F14DF" w:rsidRDefault="006F14DF" w:rsidP="009B1228">
      <w:pPr>
        <w:spacing w:after="0" w:line="240" w:lineRule="auto"/>
        <w:rPr>
          <w:rFonts w:ascii="Times New Roman" w:eastAsia="Times New Roman" w:hAnsi="Times New Roman" w:cs="Times New Roman"/>
          <w:sz w:val="28"/>
          <w:szCs w:val="28"/>
        </w:rPr>
      </w:pPr>
    </w:p>
    <w:p w:rsidR="00A939DB" w:rsidRPr="00CC09DB" w:rsidRDefault="00A939DB" w:rsidP="009B1228">
      <w:pPr>
        <w:spacing w:after="0" w:line="240" w:lineRule="auto"/>
        <w:rPr>
          <w:rFonts w:ascii="Times New Roman" w:eastAsia="Times New Roman" w:hAnsi="Times New Roman" w:cs="Times New Roman"/>
          <w:sz w:val="28"/>
          <w:szCs w:val="28"/>
        </w:rPr>
      </w:pPr>
    </w:p>
    <w:p w:rsidR="00CE5B1C" w:rsidRPr="00CE5B1C" w:rsidRDefault="00CE5B1C" w:rsidP="00CE5B1C">
      <w:pPr>
        <w:spacing w:after="0" w:line="240" w:lineRule="auto"/>
        <w:jc w:val="both"/>
        <w:rPr>
          <w:rFonts w:ascii="Times New Roman" w:eastAsia="Times New Roman" w:hAnsi="Times New Roman" w:cs="Times New Roman"/>
          <w:sz w:val="28"/>
          <w:szCs w:val="28"/>
          <w:lang w:eastAsia="ru-RU"/>
        </w:rPr>
      </w:pPr>
      <w:bookmarkStart w:id="0" w:name="_GoBack"/>
      <w:r w:rsidRPr="00CE5B1C">
        <w:rPr>
          <w:rFonts w:ascii="Times New Roman" w:eastAsia="Times New Roman" w:hAnsi="Times New Roman" w:cs="Times New Roman"/>
          <w:sz w:val="28"/>
          <w:szCs w:val="28"/>
          <w:lang w:eastAsia="ru-RU"/>
        </w:rPr>
        <w:t>Об установлении единого порядка принятия решений о размере</w:t>
      </w:r>
    </w:p>
    <w:p w:rsidR="00CE5B1C" w:rsidRPr="00CE5B1C" w:rsidRDefault="00CE5B1C" w:rsidP="00CE5B1C">
      <w:pPr>
        <w:spacing w:after="0" w:line="240" w:lineRule="auto"/>
        <w:jc w:val="both"/>
        <w:rPr>
          <w:rFonts w:ascii="Times New Roman" w:eastAsia="Times New Roman" w:hAnsi="Times New Roman" w:cs="Times New Roman"/>
          <w:sz w:val="28"/>
          <w:szCs w:val="28"/>
          <w:lang w:eastAsia="ru-RU"/>
        </w:rPr>
      </w:pPr>
      <w:r w:rsidRPr="00CE5B1C">
        <w:rPr>
          <w:rFonts w:ascii="Times New Roman" w:eastAsia="Times New Roman" w:hAnsi="Times New Roman" w:cs="Times New Roman"/>
          <w:sz w:val="28"/>
          <w:szCs w:val="28"/>
          <w:lang w:eastAsia="ru-RU"/>
        </w:rPr>
        <w:t>аванса и размеров авансирования</w:t>
      </w:r>
    </w:p>
    <w:p w:rsidR="00CE5B1C" w:rsidRPr="00CE5B1C" w:rsidRDefault="00CE5B1C" w:rsidP="00CE5B1C">
      <w:pPr>
        <w:spacing w:after="0" w:line="240" w:lineRule="auto"/>
        <w:jc w:val="both"/>
        <w:rPr>
          <w:rFonts w:ascii="Times New Roman" w:eastAsia="Times New Roman" w:hAnsi="Times New Roman" w:cs="Times New Roman"/>
          <w:sz w:val="28"/>
          <w:szCs w:val="28"/>
          <w:lang w:eastAsia="ru-RU"/>
        </w:rPr>
      </w:pPr>
      <w:r w:rsidRPr="00CE5B1C">
        <w:rPr>
          <w:rFonts w:ascii="Times New Roman" w:eastAsia="Times New Roman" w:hAnsi="Times New Roman" w:cs="Times New Roman"/>
          <w:sz w:val="28"/>
          <w:szCs w:val="28"/>
          <w:lang w:eastAsia="ru-RU"/>
        </w:rPr>
        <w:t xml:space="preserve">по договорам (муниципальным контрактам) </w:t>
      </w:r>
    </w:p>
    <w:p w:rsidR="00CE5B1C" w:rsidRPr="00CE5B1C" w:rsidRDefault="00CE5B1C" w:rsidP="00CE5B1C">
      <w:pPr>
        <w:spacing w:after="0" w:line="240" w:lineRule="auto"/>
        <w:jc w:val="both"/>
        <w:rPr>
          <w:rFonts w:ascii="Times New Roman" w:eastAsia="Times New Roman" w:hAnsi="Times New Roman" w:cs="Times New Roman"/>
          <w:sz w:val="28"/>
          <w:szCs w:val="28"/>
          <w:lang w:eastAsia="ru-RU"/>
        </w:rPr>
      </w:pPr>
      <w:r w:rsidRPr="00CE5B1C">
        <w:rPr>
          <w:rFonts w:ascii="Times New Roman" w:eastAsia="Times New Roman" w:hAnsi="Times New Roman" w:cs="Times New Roman"/>
          <w:sz w:val="28"/>
          <w:szCs w:val="28"/>
          <w:lang w:eastAsia="ru-RU"/>
        </w:rPr>
        <w:t xml:space="preserve">на поставку товаров, выполнения работ, </w:t>
      </w:r>
    </w:p>
    <w:p w:rsidR="00CE5B1C" w:rsidRPr="00CE5B1C" w:rsidRDefault="00CE5B1C" w:rsidP="00CE5B1C">
      <w:pPr>
        <w:spacing w:after="0" w:line="240" w:lineRule="auto"/>
        <w:jc w:val="both"/>
        <w:rPr>
          <w:rFonts w:ascii="Times New Roman" w:eastAsia="Times New Roman" w:hAnsi="Times New Roman" w:cs="Times New Roman"/>
          <w:sz w:val="28"/>
          <w:szCs w:val="28"/>
          <w:lang w:eastAsia="ru-RU"/>
        </w:rPr>
      </w:pPr>
      <w:r w:rsidRPr="00CE5B1C">
        <w:rPr>
          <w:rFonts w:ascii="Times New Roman" w:eastAsia="Times New Roman" w:hAnsi="Times New Roman" w:cs="Times New Roman"/>
          <w:sz w:val="28"/>
          <w:szCs w:val="28"/>
          <w:lang w:eastAsia="ru-RU"/>
        </w:rPr>
        <w:t xml:space="preserve">оказания услуг, исполнение которых осуществляется </w:t>
      </w:r>
    </w:p>
    <w:p w:rsidR="00CE5B1C" w:rsidRPr="00CE5B1C" w:rsidRDefault="00CE5B1C" w:rsidP="00CE5B1C">
      <w:pPr>
        <w:spacing w:after="0" w:line="240" w:lineRule="auto"/>
        <w:jc w:val="both"/>
        <w:rPr>
          <w:rFonts w:ascii="Times New Roman" w:eastAsia="Times New Roman" w:hAnsi="Times New Roman" w:cs="Times New Roman"/>
          <w:sz w:val="28"/>
          <w:szCs w:val="28"/>
          <w:lang w:eastAsia="ru-RU"/>
        </w:rPr>
      </w:pPr>
      <w:r w:rsidRPr="00CE5B1C">
        <w:rPr>
          <w:rFonts w:ascii="Times New Roman" w:eastAsia="Times New Roman" w:hAnsi="Times New Roman" w:cs="Times New Roman"/>
          <w:sz w:val="28"/>
          <w:szCs w:val="28"/>
          <w:lang w:eastAsia="ru-RU"/>
        </w:rPr>
        <w:t>за счет средств местного бюджета</w:t>
      </w:r>
    </w:p>
    <w:bookmarkEnd w:id="0"/>
    <w:p w:rsidR="00CE5B1C" w:rsidRDefault="00CE5B1C" w:rsidP="00CE5B1C">
      <w:pPr>
        <w:spacing w:after="0" w:line="240" w:lineRule="auto"/>
        <w:jc w:val="both"/>
        <w:rPr>
          <w:rFonts w:ascii="Times New Roman" w:eastAsia="Times New Roman" w:hAnsi="Times New Roman" w:cs="Times New Roman"/>
          <w:sz w:val="28"/>
          <w:szCs w:val="28"/>
          <w:lang w:eastAsia="ru-RU"/>
        </w:rPr>
      </w:pPr>
    </w:p>
    <w:p w:rsidR="00CE5B1C" w:rsidRPr="00CE5B1C" w:rsidRDefault="00CE5B1C" w:rsidP="00CE5B1C">
      <w:pPr>
        <w:spacing w:after="0" w:line="240" w:lineRule="auto"/>
        <w:jc w:val="both"/>
        <w:rPr>
          <w:rFonts w:ascii="Times New Roman" w:eastAsia="Times New Roman" w:hAnsi="Times New Roman" w:cs="Times New Roman"/>
          <w:sz w:val="28"/>
          <w:szCs w:val="28"/>
          <w:lang w:eastAsia="ru-RU"/>
        </w:rPr>
      </w:pPr>
    </w:p>
    <w:p w:rsidR="00CE5B1C" w:rsidRPr="00CE5B1C" w:rsidRDefault="00CE5B1C" w:rsidP="00CE5B1C">
      <w:pPr>
        <w:spacing w:after="0" w:line="240" w:lineRule="auto"/>
        <w:ind w:firstLine="709"/>
        <w:jc w:val="both"/>
        <w:rPr>
          <w:rFonts w:ascii="Times New Roman" w:eastAsia="Calibri" w:hAnsi="Times New Roman" w:cs="Times New Roman"/>
          <w:sz w:val="28"/>
        </w:rPr>
      </w:pPr>
      <w:r w:rsidRPr="00CE5B1C">
        <w:rPr>
          <w:rFonts w:ascii="Times New Roman" w:eastAsia="Calibri" w:hAnsi="Times New Roman" w:cs="Times New Roman"/>
          <w:sz w:val="28"/>
        </w:rPr>
        <w:t>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 Бюджетным кодексом Российской Федерации, а также в целях повышения эффективности планирования, обоснованности выплат и снижения рисков неисполнения муниципальных контрактов, Администрация Пыталовского муниципального округа ПОСТАНОВЛЯЕТ:</w:t>
      </w:r>
    </w:p>
    <w:p w:rsidR="00CE5B1C" w:rsidRPr="00CE5B1C" w:rsidRDefault="00CE5B1C" w:rsidP="00CE5B1C">
      <w:pPr>
        <w:tabs>
          <w:tab w:val="left" w:pos="672"/>
          <w:tab w:val="left" w:pos="709"/>
          <w:tab w:val="left" w:pos="1008"/>
          <w:tab w:val="left" w:pos="1668"/>
          <w:tab w:val="left" w:pos="2124"/>
          <w:tab w:val="left" w:pos="2832"/>
          <w:tab w:val="left" w:pos="3540"/>
          <w:tab w:val="left" w:pos="4248"/>
          <w:tab w:val="left" w:pos="4956"/>
          <w:tab w:val="left" w:pos="5664"/>
          <w:tab w:val="left" w:pos="6372"/>
          <w:tab w:val="left" w:pos="7080"/>
          <w:tab w:val="left" w:pos="7788"/>
          <w:tab w:val="left" w:pos="8496"/>
          <w:tab w:val="left" w:pos="8816"/>
        </w:tabs>
        <w:suppressAutoHyphens/>
        <w:spacing w:after="0" w:line="240" w:lineRule="auto"/>
        <w:ind w:firstLine="675"/>
        <w:jc w:val="both"/>
        <w:rPr>
          <w:rFonts w:ascii="Times New Roman" w:eastAsia="Calibri" w:hAnsi="Times New Roman" w:cs="Times New Roman"/>
          <w:sz w:val="28"/>
        </w:rPr>
      </w:pPr>
      <w:r w:rsidRPr="00CE5B1C">
        <w:rPr>
          <w:rFonts w:ascii="Times New Roman" w:eastAsia="Calibri" w:hAnsi="Times New Roman" w:cs="Times New Roman"/>
          <w:sz w:val="28"/>
        </w:rPr>
        <w:t>1. Утвердить единый порядок принятия решений о размере аванса и размеров авансирования по договорам (муниципальным контрактам) на поставку товаров, выполнения работ, оказания услуг, при заключении муниципальных контрактов Администрации Пыталовского муниципального округа в 2026 году согласно приложению к настоящему постановлению.</w:t>
      </w:r>
    </w:p>
    <w:p w:rsidR="00CE5B1C" w:rsidRPr="00CE5B1C" w:rsidRDefault="00CE5B1C" w:rsidP="00CE5B1C">
      <w:pPr>
        <w:tabs>
          <w:tab w:val="left" w:pos="672"/>
          <w:tab w:val="left" w:pos="709"/>
          <w:tab w:val="left" w:pos="1008"/>
          <w:tab w:val="left" w:pos="1668"/>
          <w:tab w:val="left" w:pos="2124"/>
          <w:tab w:val="left" w:pos="2832"/>
          <w:tab w:val="left" w:pos="3540"/>
          <w:tab w:val="left" w:pos="4248"/>
          <w:tab w:val="left" w:pos="4956"/>
          <w:tab w:val="left" w:pos="5664"/>
          <w:tab w:val="left" w:pos="6372"/>
          <w:tab w:val="left" w:pos="7080"/>
          <w:tab w:val="left" w:pos="7788"/>
          <w:tab w:val="left" w:pos="8496"/>
          <w:tab w:val="left" w:pos="8816"/>
        </w:tabs>
        <w:suppressAutoHyphens/>
        <w:spacing w:after="0" w:line="240" w:lineRule="auto"/>
        <w:ind w:firstLine="675"/>
        <w:jc w:val="both"/>
        <w:rPr>
          <w:rFonts w:ascii="Times New Roman" w:eastAsia="Calibri" w:hAnsi="Times New Roman" w:cs="Times New Roman"/>
          <w:sz w:val="28"/>
        </w:rPr>
      </w:pPr>
      <w:r w:rsidRPr="00CE5B1C">
        <w:rPr>
          <w:rFonts w:ascii="Times New Roman" w:eastAsia="Calibri" w:hAnsi="Times New Roman" w:cs="Times New Roman"/>
          <w:sz w:val="28"/>
        </w:rPr>
        <w:t xml:space="preserve">2. </w:t>
      </w:r>
      <w:proofErr w:type="gramStart"/>
      <w:r w:rsidRPr="00CE5B1C">
        <w:rPr>
          <w:rFonts w:ascii="Times New Roman" w:eastAsia="Calibri" w:hAnsi="Times New Roman" w:cs="Times New Roman"/>
          <w:sz w:val="28"/>
        </w:rPr>
        <w:t>Единый порядок принятия решений о размере аванса и размеров авансирования по договорам (муниципальным контрактам) на поставку товаров, выполнения работ, оказания услуг, при заключении муниципальных контрактов Администрации Пыталовского муниципального округа в 2026  применяется ко всем контрактам, заключаемым в рамках контрактной системы за счёт средств местного бюджета, а также в случаях привлечения средств субсидий, субвенций и иных межбюджетных трансфертов, если иное не</w:t>
      </w:r>
      <w:proofErr w:type="gramEnd"/>
      <w:r w:rsidRPr="00CE5B1C">
        <w:rPr>
          <w:rFonts w:ascii="Times New Roman" w:eastAsia="Calibri" w:hAnsi="Times New Roman" w:cs="Times New Roman"/>
          <w:sz w:val="28"/>
        </w:rPr>
        <w:t xml:space="preserve"> установлено законодательством РФ.</w:t>
      </w:r>
    </w:p>
    <w:p w:rsidR="00CE5B1C" w:rsidRPr="00CE5B1C" w:rsidRDefault="00CE5B1C" w:rsidP="00CE5B1C">
      <w:pPr>
        <w:tabs>
          <w:tab w:val="left" w:pos="672"/>
          <w:tab w:val="left" w:pos="709"/>
          <w:tab w:val="left" w:pos="1008"/>
          <w:tab w:val="left" w:pos="1668"/>
          <w:tab w:val="left" w:pos="2124"/>
          <w:tab w:val="left" w:pos="2832"/>
          <w:tab w:val="left" w:pos="3540"/>
          <w:tab w:val="left" w:pos="4248"/>
          <w:tab w:val="left" w:pos="4956"/>
          <w:tab w:val="left" w:pos="5664"/>
          <w:tab w:val="left" w:pos="6372"/>
          <w:tab w:val="left" w:pos="7080"/>
          <w:tab w:val="left" w:pos="7788"/>
          <w:tab w:val="left" w:pos="8496"/>
          <w:tab w:val="left" w:pos="8816"/>
        </w:tabs>
        <w:suppressAutoHyphens/>
        <w:spacing w:after="0" w:line="240" w:lineRule="auto"/>
        <w:ind w:firstLine="675"/>
        <w:jc w:val="both"/>
        <w:rPr>
          <w:rFonts w:ascii="Times New Roman" w:eastAsia="Calibri" w:hAnsi="Times New Roman" w:cs="Times New Roman"/>
          <w:sz w:val="28"/>
        </w:rPr>
      </w:pPr>
      <w:r w:rsidRPr="00CE5B1C">
        <w:rPr>
          <w:rFonts w:ascii="Times New Roman" w:eastAsia="Calibri" w:hAnsi="Times New Roman" w:cs="Times New Roman"/>
          <w:sz w:val="28"/>
        </w:rPr>
        <w:lastRenderedPageBreak/>
        <w:t>3. Признать утратившим силу постановление Администрации Пыталовского района №118 от 22.02.2024 г. «Об установлении размеров авансирования по договорам (муниципальным контрактам) на поставку товаров, выполнение работ, оказание услуг, исполнение которых осуществляется за счёт средств местного бюджета».</w:t>
      </w:r>
    </w:p>
    <w:p w:rsidR="00CE5B1C" w:rsidRPr="00CE5B1C" w:rsidRDefault="00CE5B1C" w:rsidP="00CE5B1C">
      <w:pPr>
        <w:tabs>
          <w:tab w:val="left" w:pos="672"/>
          <w:tab w:val="left" w:pos="709"/>
          <w:tab w:val="left" w:pos="1008"/>
          <w:tab w:val="left" w:pos="1668"/>
          <w:tab w:val="left" w:pos="2124"/>
          <w:tab w:val="left" w:pos="2832"/>
          <w:tab w:val="left" w:pos="3540"/>
          <w:tab w:val="left" w:pos="4248"/>
          <w:tab w:val="left" w:pos="4956"/>
          <w:tab w:val="left" w:pos="5664"/>
          <w:tab w:val="left" w:pos="6372"/>
          <w:tab w:val="left" w:pos="7080"/>
          <w:tab w:val="left" w:pos="7788"/>
          <w:tab w:val="left" w:pos="8496"/>
          <w:tab w:val="left" w:pos="8816"/>
        </w:tabs>
        <w:suppressAutoHyphens/>
        <w:spacing w:after="0" w:line="240" w:lineRule="auto"/>
        <w:ind w:firstLine="675"/>
        <w:jc w:val="both"/>
        <w:rPr>
          <w:rFonts w:ascii="Times New Roman" w:eastAsia="Calibri" w:hAnsi="Times New Roman" w:cs="Times New Roman"/>
          <w:sz w:val="28"/>
        </w:rPr>
      </w:pPr>
      <w:r w:rsidRPr="00CE5B1C">
        <w:rPr>
          <w:rFonts w:ascii="Times New Roman" w:eastAsia="Calibri" w:hAnsi="Times New Roman" w:cs="Times New Roman"/>
          <w:sz w:val="28"/>
        </w:rPr>
        <w:t xml:space="preserve">4. </w:t>
      </w:r>
      <w:proofErr w:type="gramStart"/>
      <w:r w:rsidRPr="00CE5B1C">
        <w:rPr>
          <w:rFonts w:ascii="Times New Roman" w:eastAsia="Calibri" w:hAnsi="Times New Roman" w:cs="Times New Roman"/>
          <w:sz w:val="28"/>
        </w:rPr>
        <w:t>Контроль за</w:t>
      </w:r>
      <w:proofErr w:type="gramEnd"/>
      <w:r w:rsidRPr="00CE5B1C">
        <w:rPr>
          <w:rFonts w:ascii="Times New Roman" w:eastAsia="Calibri" w:hAnsi="Times New Roman" w:cs="Times New Roman"/>
          <w:sz w:val="28"/>
        </w:rPr>
        <w:t xml:space="preserve"> исполнением настоящего постановления возложить на начальника Финансового управления Администрации Пыталовского муниципального округа.</w:t>
      </w:r>
    </w:p>
    <w:p w:rsidR="00CE5B1C" w:rsidRPr="00CE5B1C" w:rsidRDefault="00CE5B1C" w:rsidP="00CE5B1C">
      <w:pPr>
        <w:tabs>
          <w:tab w:val="left" w:pos="672"/>
          <w:tab w:val="left" w:pos="709"/>
          <w:tab w:val="left" w:pos="1008"/>
          <w:tab w:val="left" w:pos="1668"/>
          <w:tab w:val="left" w:pos="2124"/>
          <w:tab w:val="left" w:pos="2832"/>
          <w:tab w:val="left" w:pos="3540"/>
          <w:tab w:val="left" w:pos="4248"/>
          <w:tab w:val="left" w:pos="4956"/>
          <w:tab w:val="left" w:pos="5664"/>
          <w:tab w:val="left" w:pos="6372"/>
          <w:tab w:val="left" w:pos="7080"/>
          <w:tab w:val="left" w:pos="7788"/>
          <w:tab w:val="left" w:pos="8496"/>
          <w:tab w:val="left" w:pos="8816"/>
        </w:tabs>
        <w:suppressAutoHyphens/>
        <w:spacing w:after="0" w:line="240" w:lineRule="auto"/>
        <w:ind w:firstLine="675"/>
        <w:jc w:val="both"/>
        <w:rPr>
          <w:rFonts w:ascii="Times New Roman" w:eastAsia="Calibri" w:hAnsi="Times New Roman" w:cs="Times New Roman"/>
          <w:sz w:val="28"/>
        </w:rPr>
      </w:pPr>
      <w:r w:rsidRPr="00CE5B1C">
        <w:rPr>
          <w:rFonts w:ascii="Times New Roman" w:eastAsia="Calibri" w:hAnsi="Times New Roman" w:cs="Times New Roman"/>
          <w:sz w:val="28"/>
        </w:rPr>
        <w:t>5. Настоящее постановление вступает в силу после его подписания и распространяется на правоотношения, возникшие с 01 января 2026 г.</w:t>
      </w:r>
    </w:p>
    <w:p w:rsidR="00CE5B1C" w:rsidRPr="00CE5B1C" w:rsidRDefault="00CE5B1C" w:rsidP="00CE5B1C">
      <w:pPr>
        <w:tabs>
          <w:tab w:val="left" w:pos="672"/>
          <w:tab w:val="left" w:pos="709"/>
          <w:tab w:val="left" w:pos="1008"/>
          <w:tab w:val="left" w:pos="1668"/>
          <w:tab w:val="left" w:pos="2124"/>
          <w:tab w:val="left" w:pos="2832"/>
          <w:tab w:val="left" w:pos="3540"/>
          <w:tab w:val="left" w:pos="4248"/>
          <w:tab w:val="left" w:pos="4956"/>
          <w:tab w:val="left" w:pos="5664"/>
          <w:tab w:val="left" w:pos="6372"/>
          <w:tab w:val="left" w:pos="7080"/>
          <w:tab w:val="left" w:pos="7788"/>
          <w:tab w:val="left" w:pos="8496"/>
          <w:tab w:val="left" w:pos="8816"/>
        </w:tabs>
        <w:suppressAutoHyphens/>
        <w:spacing w:after="0" w:line="240" w:lineRule="auto"/>
        <w:ind w:firstLine="675"/>
        <w:jc w:val="both"/>
        <w:rPr>
          <w:rFonts w:ascii="Times New Roman" w:eastAsia="Calibri" w:hAnsi="Times New Roman" w:cs="Times New Roman"/>
          <w:sz w:val="28"/>
        </w:rPr>
      </w:pPr>
      <w:r w:rsidRPr="00CE5B1C">
        <w:rPr>
          <w:rFonts w:ascii="Times New Roman" w:eastAsia="Calibri" w:hAnsi="Times New Roman" w:cs="Times New Roman"/>
          <w:sz w:val="28"/>
        </w:rPr>
        <w:t xml:space="preserve">6. </w:t>
      </w:r>
      <w:proofErr w:type="gramStart"/>
      <w:r w:rsidRPr="00CE5B1C">
        <w:rPr>
          <w:rFonts w:ascii="Times New Roman" w:eastAsia="Calibri" w:hAnsi="Times New Roman" w:cs="Times New Roman"/>
          <w:sz w:val="28"/>
        </w:rPr>
        <w:t>Разместить</w:t>
      </w:r>
      <w:proofErr w:type="gramEnd"/>
      <w:r w:rsidRPr="00CE5B1C">
        <w:rPr>
          <w:rFonts w:ascii="Times New Roman" w:eastAsia="Calibri" w:hAnsi="Times New Roman" w:cs="Times New Roman"/>
          <w:sz w:val="28"/>
        </w:rPr>
        <w:t xml:space="preserve"> настоящее постановление на официальном сайте Пыталовского муниципального округа </w:t>
      </w:r>
      <w:hyperlink r:id="rId10" w:history="1">
        <w:r w:rsidR="00E34C3C" w:rsidRPr="00A21EEE">
          <w:rPr>
            <w:rStyle w:val="a6"/>
            <w:rFonts w:ascii="Times New Roman" w:eastAsia="Calibri" w:hAnsi="Times New Roman" w:cs="Times New Roman"/>
            <w:sz w:val="28"/>
          </w:rPr>
          <w:t>https://pytalovo.gosuslugi.ru/</w:t>
        </w:r>
      </w:hyperlink>
      <w:r w:rsidR="00E34C3C">
        <w:rPr>
          <w:rFonts w:ascii="Times New Roman" w:eastAsia="Calibri" w:hAnsi="Times New Roman" w:cs="Times New Roman"/>
          <w:sz w:val="28"/>
        </w:rPr>
        <w:t xml:space="preserve"> и опубликовать в газете «Наша жизнь»</w:t>
      </w:r>
      <w:r w:rsidRPr="00CE5B1C">
        <w:rPr>
          <w:rFonts w:ascii="Times New Roman" w:eastAsia="Calibri" w:hAnsi="Times New Roman" w:cs="Times New Roman"/>
          <w:sz w:val="28"/>
        </w:rPr>
        <w:t>.</w:t>
      </w:r>
    </w:p>
    <w:p w:rsidR="00CE5B1C" w:rsidRPr="00CE5B1C" w:rsidRDefault="00CE5B1C" w:rsidP="00CE5B1C">
      <w:pPr>
        <w:tabs>
          <w:tab w:val="left" w:pos="672"/>
          <w:tab w:val="left" w:pos="709"/>
          <w:tab w:val="left" w:pos="1008"/>
          <w:tab w:val="left" w:pos="1668"/>
          <w:tab w:val="left" w:pos="2124"/>
          <w:tab w:val="left" w:pos="2832"/>
          <w:tab w:val="left" w:pos="3540"/>
          <w:tab w:val="left" w:pos="4248"/>
          <w:tab w:val="left" w:pos="4956"/>
          <w:tab w:val="left" w:pos="5664"/>
          <w:tab w:val="left" w:pos="6372"/>
          <w:tab w:val="left" w:pos="7080"/>
          <w:tab w:val="left" w:pos="7788"/>
          <w:tab w:val="left" w:pos="8496"/>
          <w:tab w:val="left" w:pos="8816"/>
        </w:tabs>
        <w:suppressAutoHyphens/>
        <w:spacing w:after="0" w:line="240" w:lineRule="auto"/>
        <w:ind w:firstLine="675"/>
        <w:jc w:val="both"/>
        <w:rPr>
          <w:rFonts w:ascii="Times New Roman" w:eastAsia="Calibri" w:hAnsi="Times New Roman" w:cs="Times New Roman"/>
          <w:sz w:val="28"/>
        </w:rPr>
      </w:pPr>
    </w:p>
    <w:p w:rsidR="00CE5B1C" w:rsidRPr="00CE5B1C" w:rsidRDefault="00CE5B1C" w:rsidP="00CE5B1C">
      <w:pPr>
        <w:tabs>
          <w:tab w:val="left" w:pos="672"/>
          <w:tab w:val="left" w:pos="709"/>
          <w:tab w:val="left" w:pos="1008"/>
          <w:tab w:val="left" w:pos="1668"/>
          <w:tab w:val="left" w:pos="2124"/>
          <w:tab w:val="left" w:pos="2832"/>
          <w:tab w:val="left" w:pos="3540"/>
          <w:tab w:val="left" w:pos="4248"/>
          <w:tab w:val="left" w:pos="4956"/>
          <w:tab w:val="left" w:pos="5664"/>
          <w:tab w:val="left" w:pos="6372"/>
          <w:tab w:val="left" w:pos="7080"/>
          <w:tab w:val="left" w:pos="7788"/>
          <w:tab w:val="left" w:pos="8496"/>
          <w:tab w:val="left" w:pos="8816"/>
        </w:tabs>
        <w:suppressAutoHyphens/>
        <w:spacing w:after="0" w:line="240" w:lineRule="auto"/>
        <w:ind w:firstLine="675"/>
        <w:jc w:val="both"/>
        <w:rPr>
          <w:rFonts w:ascii="Times New Roman" w:eastAsia="Calibri" w:hAnsi="Times New Roman" w:cs="Times New Roman"/>
          <w:sz w:val="28"/>
        </w:rPr>
      </w:pPr>
    </w:p>
    <w:p w:rsidR="00CE5B1C" w:rsidRPr="00CE5B1C" w:rsidRDefault="00CE5B1C" w:rsidP="00CE5B1C">
      <w:pPr>
        <w:tabs>
          <w:tab w:val="left" w:pos="672"/>
          <w:tab w:val="left" w:pos="709"/>
          <w:tab w:val="left" w:pos="1008"/>
          <w:tab w:val="left" w:pos="1668"/>
          <w:tab w:val="left" w:pos="2124"/>
          <w:tab w:val="left" w:pos="2832"/>
          <w:tab w:val="left" w:pos="3540"/>
          <w:tab w:val="left" w:pos="4248"/>
          <w:tab w:val="left" w:pos="4956"/>
          <w:tab w:val="left" w:pos="5664"/>
          <w:tab w:val="left" w:pos="6372"/>
          <w:tab w:val="left" w:pos="7080"/>
          <w:tab w:val="left" w:pos="7788"/>
          <w:tab w:val="left" w:pos="8496"/>
          <w:tab w:val="left" w:pos="8816"/>
        </w:tabs>
        <w:suppressAutoHyphens/>
        <w:spacing w:after="0" w:line="240" w:lineRule="auto"/>
        <w:ind w:firstLine="675"/>
        <w:jc w:val="both"/>
        <w:rPr>
          <w:rFonts w:ascii="Times New Roman" w:eastAsia="Calibri" w:hAnsi="Times New Roman" w:cs="Times New Roman"/>
          <w:sz w:val="28"/>
        </w:rPr>
      </w:pPr>
    </w:p>
    <w:p w:rsidR="00CE5B1C" w:rsidRPr="00CE5B1C" w:rsidRDefault="00CE5B1C" w:rsidP="00CE5B1C">
      <w:pPr>
        <w:tabs>
          <w:tab w:val="left" w:pos="672"/>
          <w:tab w:val="left" w:pos="709"/>
          <w:tab w:val="left" w:pos="1008"/>
          <w:tab w:val="left" w:pos="1668"/>
          <w:tab w:val="left" w:pos="2124"/>
          <w:tab w:val="left" w:pos="2832"/>
          <w:tab w:val="left" w:pos="3540"/>
          <w:tab w:val="left" w:pos="4248"/>
          <w:tab w:val="left" w:pos="4956"/>
          <w:tab w:val="left" w:pos="5664"/>
          <w:tab w:val="left" w:pos="6372"/>
          <w:tab w:val="left" w:pos="7080"/>
          <w:tab w:val="left" w:pos="7788"/>
          <w:tab w:val="left" w:pos="8496"/>
          <w:tab w:val="left" w:pos="8816"/>
        </w:tabs>
        <w:suppressAutoHyphens/>
        <w:spacing w:after="0" w:line="240" w:lineRule="auto"/>
        <w:jc w:val="both"/>
        <w:rPr>
          <w:rFonts w:ascii="Times New Roman" w:eastAsia="Times New Roman" w:hAnsi="Times New Roman" w:cs="Times New Roman"/>
          <w:sz w:val="28"/>
          <w:szCs w:val="28"/>
          <w:lang w:eastAsia="fa-IR" w:bidi="fa-IR"/>
        </w:rPr>
      </w:pPr>
      <w:r w:rsidRPr="00CE5B1C">
        <w:rPr>
          <w:rFonts w:ascii="Times New Roman" w:eastAsia="Times New Roman" w:hAnsi="Times New Roman" w:cs="Times New Roman"/>
          <w:sz w:val="28"/>
          <w:szCs w:val="28"/>
          <w:lang w:eastAsia="fa-IR" w:bidi="fa-IR"/>
        </w:rPr>
        <w:t xml:space="preserve">Глава Пыталовского </w:t>
      </w:r>
    </w:p>
    <w:p w:rsidR="00CE5B1C" w:rsidRPr="00CE5B1C" w:rsidRDefault="00CE5B1C" w:rsidP="00CE5B1C">
      <w:pPr>
        <w:tabs>
          <w:tab w:val="left" w:pos="672"/>
          <w:tab w:val="left" w:pos="709"/>
          <w:tab w:val="left" w:pos="1008"/>
          <w:tab w:val="left" w:pos="1668"/>
          <w:tab w:val="left" w:pos="2124"/>
          <w:tab w:val="left" w:pos="2832"/>
          <w:tab w:val="left" w:pos="3540"/>
          <w:tab w:val="left" w:pos="4248"/>
          <w:tab w:val="left" w:pos="4956"/>
          <w:tab w:val="left" w:pos="5664"/>
          <w:tab w:val="left" w:pos="6372"/>
          <w:tab w:val="left" w:pos="7080"/>
          <w:tab w:val="left" w:pos="7788"/>
          <w:tab w:val="left" w:pos="8496"/>
          <w:tab w:val="left" w:pos="8816"/>
        </w:tabs>
        <w:suppressAutoHyphens/>
        <w:spacing w:after="0" w:line="240" w:lineRule="auto"/>
        <w:jc w:val="both"/>
        <w:rPr>
          <w:rFonts w:ascii="Times New Roman" w:eastAsia="Times New Roman" w:hAnsi="Times New Roman" w:cs="Times New Roman"/>
          <w:sz w:val="28"/>
          <w:szCs w:val="28"/>
          <w:lang w:eastAsia="fa-IR" w:bidi="fa-IR"/>
        </w:rPr>
      </w:pPr>
      <w:r w:rsidRPr="00CE5B1C">
        <w:rPr>
          <w:rFonts w:ascii="Times New Roman" w:eastAsia="Times New Roman" w:hAnsi="Times New Roman" w:cs="Times New Roman"/>
          <w:sz w:val="28"/>
          <w:szCs w:val="28"/>
          <w:lang w:eastAsia="fa-IR" w:bidi="fa-IR"/>
        </w:rPr>
        <w:t xml:space="preserve">муниципального округа                                              </w:t>
      </w:r>
      <w:r>
        <w:rPr>
          <w:rFonts w:ascii="Times New Roman" w:eastAsia="Times New Roman" w:hAnsi="Times New Roman" w:cs="Times New Roman"/>
          <w:sz w:val="28"/>
          <w:szCs w:val="28"/>
          <w:lang w:eastAsia="fa-IR" w:bidi="fa-IR"/>
        </w:rPr>
        <w:t xml:space="preserve">             </w:t>
      </w:r>
      <w:r w:rsidRPr="00CE5B1C">
        <w:rPr>
          <w:rFonts w:ascii="Times New Roman" w:eastAsia="Times New Roman" w:hAnsi="Times New Roman" w:cs="Times New Roman"/>
          <w:sz w:val="28"/>
          <w:szCs w:val="28"/>
          <w:lang w:eastAsia="fa-IR" w:bidi="fa-IR"/>
        </w:rPr>
        <w:t>В.М. Кондратьева</w:t>
      </w:r>
    </w:p>
    <w:p w:rsidR="00CE5B1C" w:rsidRPr="00CE5B1C" w:rsidRDefault="00CE5B1C" w:rsidP="00CE5B1C">
      <w:pPr>
        <w:tabs>
          <w:tab w:val="left" w:pos="672"/>
          <w:tab w:val="left" w:pos="709"/>
          <w:tab w:val="left" w:pos="1008"/>
          <w:tab w:val="left" w:pos="1668"/>
          <w:tab w:val="left" w:pos="2124"/>
          <w:tab w:val="left" w:pos="2832"/>
          <w:tab w:val="left" w:pos="3540"/>
          <w:tab w:val="left" w:pos="4248"/>
          <w:tab w:val="left" w:pos="4956"/>
          <w:tab w:val="left" w:pos="5664"/>
          <w:tab w:val="left" w:pos="6372"/>
          <w:tab w:val="left" w:pos="7080"/>
          <w:tab w:val="left" w:pos="7788"/>
          <w:tab w:val="left" w:pos="8496"/>
          <w:tab w:val="left" w:pos="8816"/>
        </w:tabs>
        <w:suppressAutoHyphens/>
        <w:spacing w:after="0" w:line="240" w:lineRule="auto"/>
        <w:jc w:val="both"/>
        <w:rPr>
          <w:rFonts w:ascii="Times New Roman" w:eastAsia="Times New Roman" w:hAnsi="Times New Roman" w:cs="Times New Roman"/>
          <w:sz w:val="28"/>
          <w:szCs w:val="28"/>
          <w:lang w:eastAsia="fa-IR" w:bidi="fa-IR"/>
        </w:rPr>
      </w:pPr>
    </w:p>
    <w:p w:rsidR="00CE5B1C" w:rsidRPr="00CE5B1C" w:rsidRDefault="00CE5B1C" w:rsidP="00CE5B1C">
      <w:pPr>
        <w:tabs>
          <w:tab w:val="left" w:pos="672"/>
          <w:tab w:val="left" w:pos="709"/>
          <w:tab w:val="left" w:pos="1008"/>
          <w:tab w:val="left" w:pos="1668"/>
          <w:tab w:val="left" w:pos="2124"/>
          <w:tab w:val="left" w:pos="2832"/>
          <w:tab w:val="left" w:pos="3540"/>
          <w:tab w:val="left" w:pos="4248"/>
          <w:tab w:val="left" w:pos="4956"/>
          <w:tab w:val="left" w:pos="5664"/>
          <w:tab w:val="left" w:pos="6372"/>
          <w:tab w:val="left" w:pos="7080"/>
          <w:tab w:val="left" w:pos="7788"/>
          <w:tab w:val="left" w:pos="8496"/>
          <w:tab w:val="left" w:pos="8816"/>
        </w:tabs>
        <w:suppressAutoHyphens/>
        <w:spacing w:after="0" w:line="240" w:lineRule="auto"/>
        <w:ind w:firstLine="567"/>
        <w:jc w:val="both"/>
        <w:rPr>
          <w:rFonts w:ascii="Times New Roman" w:eastAsia="Times New Roman" w:hAnsi="Times New Roman" w:cs="Times New Roman"/>
          <w:sz w:val="28"/>
          <w:szCs w:val="28"/>
          <w:lang w:eastAsia="fa-IR" w:bidi="fa-IR"/>
        </w:rPr>
      </w:pPr>
    </w:p>
    <w:p w:rsidR="00CE5B1C" w:rsidRDefault="00CE5B1C">
      <w:pPr>
        <w:rPr>
          <w:rFonts w:ascii="Calibri" w:eastAsia="Calibri" w:hAnsi="Calibri" w:cs="Times New Roman"/>
        </w:rPr>
      </w:pPr>
      <w:r>
        <w:rPr>
          <w:rFonts w:ascii="Calibri" w:eastAsia="Calibri" w:hAnsi="Calibri" w:cs="Times New Roman"/>
        </w:rPr>
        <w:br w:type="page"/>
      </w:r>
    </w:p>
    <w:p w:rsidR="00CE5B1C" w:rsidRPr="00CE5B1C" w:rsidRDefault="00CE5B1C" w:rsidP="00CE5B1C">
      <w:pPr>
        <w:tabs>
          <w:tab w:val="left" w:pos="672"/>
          <w:tab w:val="left" w:pos="709"/>
          <w:tab w:val="left" w:pos="1008"/>
          <w:tab w:val="left" w:pos="1668"/>
          <w:tab w:val="left" w:pos="2124"/>
          <w:tab w:val="left" w:pos="2832"/>
          <w:tab w:val="left" w:pos="3540"/>
          <w:tab w:val="left" w:pos="4248"/>
          <w:tab w:val="left" w:pos="4956"/>
          <w:tab w:val="left" w:pos="5664"/>
          <w:tab w:val="left" w:pos="6372"/>
          <w:tab w:val="left" w:pos="7080"/>
          <w:tab w:val="left" w:pos="7788"/>
          <w:tab w:val="left" w:pos="8496"/>
          <w:tab w:val="left" w:pos="8816"/>
        </w:tabs>
        <w:suppressAutoHyphens/>
        <w:spacing w:after="0" w:line="240" w:lineRule="auto"/>
        <w:ind w:firstLine="675"/>
        <w:jc w:val="right"/>
        <w:rPr>
          <w:rFonts w:ascii="Times New Roman" w:eastAsia="Calibri" w:hAnsi="Times New Roman" w:cs="Times New Roman"/>
          <w:sz w:val="28"/>
        </w:rPr>
      </w:pPr>
      <w:r w:rsidRPr="00CE5B1C">
        <w:rPr>
          <w:rFonts w:ascii="Times New Roman" w:eastAsia="Calibri" w:hAnsi="Times New Roman" w:cs="Times New Roman"/>
          <w:sz w:val="28"/>
        </w:rPr>
        <w:lastRenderedPageBreak/>
        <w:t>Приложение</w:t>
      </w:r>
    </w:p>
    <w:p w:rsidR="00CE5B1C" w:rsidRDefault="00CE5B1C" w:rsidP="00CE5B1C">
      <w:pPr>
        <w:tabs>
          <w:tab w:val="left" w:pos="672"/>
          <w:tab w:val="left" w:pos="709"/>
          <w:tab w:val="left" w:pos="1008"/>
          <w:tab w:val="left" w:pos="1668"/>
          <w:tab w:val="left" w:pos="2124"/>
          <w:tab w:val="left" w:pos="2832"/>
          <w:tab w:val="left" w:pos="3540"/>
          <w:tab w:val="left" w:pos="4248"/>
          <w:tab w:val="left" w:pos="4956"/>
          <w:tab w:val="left" w:pos="5664"/>
          <w:tab w:val="left" w:pos="6372"/>
          <w:tab w:val="left" w:pos="7080"/>
          <w:tab w:val="left" w:pos="7788"/>
          <w:tab w:val="left" w:pos="8496"/>
          <w:tab w:val="left" w:pos="8816"/>
        </w:tabs>
        <w:suppressAutoHyphens/>
        <w:spacing w:after="0" w:line="240" w:lineRule="auto"/>
        <w:ind w:firstLine="675"/>
        <w:jc w:val="right"/>
        <w:rPr>
          <w:rFonts w:ascii="Times New Roman" w:eastAsia="Calibri" w:hAnsi="Times New Roman" w:cs="Times New Roman"/>
          <w:sz w:val="28"/>
        </w:rPr>
      </w:pPr>
      <w:r w:rsidRPr="00CE5B1C">
        <w:rPr>
          <w:rFonts w:ascii="Times New Roman" w:eastAsia="Calibri" w:hAnsi="Times New Roman" w:cs="Times New Roman"/>
          <w:sz w:val="28"/>
        </w:rPr>
        <w:t xml:space="preserve"> к Постановлению </w:t>
      </w:r>
      <w:r>
        <w:rPr>
          <w:rFonts w:ascii="Times New Roman" w:eastAsia="Calibri" w:hAnsi="Times New Roman" w:cs="Times New Roman"/>
          <w:sz w:val="28"/>
        </w:rPr>
        <w:t>Администрации</w:t>
      </w:r>
    </w:p>
    <w:p w:rsidR="00CE5B1C" w:rsidRPr="00CE5B1C" w:rsidRDefault="00CE5B1C" w:rsidP="00CE5B1C">
      <w:pPr>
        <w:tabs>
          <w:tab w:val="left" w:pos="672"/>
          <w:tab w:val="left" w:pos="709"/>
          <w:tab w:val="left" w:pos="1008"/>
          <w:tab w:val="left" w:pos="1668"/>
          <w:tab w:val="left" w:pos="2124"/>
          <w:tab w:val="left" w:pos="2832"/>
          <w:tab w:val="left" w:pos="3540"/>
          <w:tab w:val="left" w:pos="4248"/>
          <w:tab w:val="left" w:pos="4956"/>
          <w:tab w:val="left" w:pos="5664"/>
          <w:tab w:val="left" w:pos="6372"/>
          <w:tab w:val="left" w:pos="7080"/>
          <w:tab w:val="left" w:pos="7788"/>
          <w:tab w:val="left" w:pos="8496"/>
          <w:tab w:val="left" w:pos="8816"/>
        </w:tabs>
        <w:suppressAutoHyphens/>
        <w:spacing w:after="0" w:line="240" w:lineRule="auto"/>
        <w:ind w:firstLine="675"/>
        <w:jc w:val="right"/>
        <w:rPr>
          <w:rFonts w:ascii="Times New Roman" w:eastAsia="Calibri" w:hAnsi="Times New Roman" w:cs="Times New Roman"/>
          <w:sz w:val="28"/>
        </w:rPr>
      </w:pPr>
      <w:r>
        <w:rPr>
          <w:rFonts w:ascii="Times New Roman" w:eastAsia="Calibri" w:hAnsi="Times New Roman" w:cs="Times New Roman"/>
          <w:sz w:val="28"/>
        </w:rPr>
        <w:t>Пыталовского муниципального округа</w:t>
      </w:r>
    </w:p>
    <w:p w:rsidR="00E34C3C" w:rsidRPr="00E34C3C" w:rsidRDefault="00E34C3C" w:rsidP="00E34C3C">
      <w:pPr>
        <w:tabs>
          <w:tab w:val="left" w:pos="993"/>
        </w:tabs>
        <w:autoSpaceDN w:val="0"/>
        <w:spacing w:after="0" w:line="240" w:lineRule="auto"/>
        <w:jc w:val="right"/>
        <w:rPr>
          <w:rFonts w:ascii="Times New Roman" w:eastAsia="Times New Roman" w:hAnsi="Times New Roman" w:cs="Times New Roman"/>
          <w:sz w:val="28"/>
          <w:szCs w:val="28"/>
          <w:u w:val="single"/>
          <w:lang w:eastAsia="ru-RU"/>
        </w:rPr>
      </w:pPr>
      <w:r w:rsidRPr="00E34C3C">
        <w:rPr>
          <w:rFonts w:ascii="Times New Roman" w:eastAsia="Times New Roman" w:hAnsi="Times New Roman" w:cs="Times New Roman"/>
          <w:sz w:val="28"/>
          <w:szCs w:val="28"/>
          <w:u w:val="single"/>
          <w:lang w:eastAsia="ru-RU"/>
        </w:rPr>
        <w:t>от 07.05.2026  № 473</w:t>
      </w:r>
    </w:p>
    <w:p w:rsidR="00CE5B1C" w:rsidRDefault="00CE5B1C" w:rsidP="00CE5B1C">
      <w:pPr>
        <w:tabs>
          <w:tab w:val="left" w:pos="672"/>
          <w:tab w:val="left" w:pos="709"/>
          <w:tab w:val="left" w:pos="1008"/>
          <w:tab w:val="left" w:pos="1668"/>
          <w:tab w:val="left" w:pos="2124"/>
          <w:tab w:val="left" w:pos="2832"/>
          <w:tab w:val="left" w:pos="3540"/>
          <w:tab w:val="left" w:pos="4248"/>
          <w:tab w:val="left" w:pos="4956"/>
          <w:tab w:val="left" w:pos="5664"/>
          <w:tab w:val="left" w:pos="6372"/>
          <w:tab w:val="left" w:pos="7080"/>
          <w:tab w:val="left" w:pos="7788"/>
          <w:tab w:val="left" w:pos="8496"/>
          <w:tab w:val="left" w:pos="8816"/>
        </w:tabs>
        <w:suppressAutoHyphens/>
        <w:spacing w:after="0" w:line="240" w:lineRule="auto"/>
        <w:ind w:firstLine="675"/>
        <w:jc w:val="both"/>
        <w:rPr>
          <w:rFonts w:ascii="Times New Roman" w:eastAsia="Calibri" w:hAnsi="Times New Roman" w:cs="Times New Roman"/>
          <w:sz w:val="28"/>
        </w:rPr>
      </w:pPr>
    </w:p>
    <w:p w:rsidR="00CE5B1C" w:rsidRPr="00CE5B1C" w:rsidRDefault="00CE5B1C" w:rsidP="00CE5B1C">
      <w:pPr>
        <w:tabs>
          <w:tab w:val="left" w:pos="672"/>
          <w:tab w:val="left" w:pos="709"/>
          <w:tab w:val="left" w:pos="1008"/>
          <w:tab w:val="left" w:pos="1668"/>
          <w:tab w:val="left" w:pos="2124"/>
          <w:tab w:val="left" w:pos="2832"/>
          <w:tab w:val="left" w:pos="3540"/>
          <w:tab w:val="left" w:pos="4248"/>
          <w:tab w:val="left" w:pos="4956"/>
          <w:tab w:val="left" w:pos="5664"/>
          <w:tab w:val="left" w:pos="6372"/>
          <w:tab w:val="left" w:pos="7080"/>
          <w:tab w:val="left" w:pos="7788"/>
          <w:tab w:val="left" w:pos="8496"/>
          <w:tab w:val="left" w:pos="8816"/>
        </w:tabs>
        <w:suppressAutoHyphens/>
        <w:spacing w:after="0" w:line="240" w:lineRule="auto"/>
        <w:ind w:firstLine="675"/>
        <w:jc w:val="both"/>
        <w:rPr>
          <w:rFonts w:ascii="Times New Roman" w:eastAsia="Calibri" w:hAnsi="Times New Roman" w:cs="Times New Roman"/>
          <w:sz w:val="28"/>
        </w:rPr>
      </w:pPr>
    </w:p>
    <w:p w:rsidR="00CE5B1C" w:rsidRPr="00CE5B1C" w:rsidRDefault="00CE5B1C" w:rsidP="00CE5B1C">
      <w:pPr>
        <w:tabs>
          <w:tab w:val="left" w:pos="672"/>
          <w:tab w:val="left" w:pos="709"/>
          <w:tab w:val="left" w:pos="1008"/>
          <w:tab w:val="left" w:pos="1668"/>
          <w:tab w:val="left" w:pos="2124"/>
          <w:tab w:val="left" w:pos="2832"/>
          <w:tab w:val="left" w:pos="3540"/>
          <w:tab w:val="left" w:pos="4248"/>
          <w:tab w:val="left" w:pos="4956"/>
          <w:tab w:val="left" w:pos="5664"/>
          <w:tab w:val="left" w:pos="6372"/>
          <w:tab w:val="left" w:pos="7080"/>
          <w:tab w:val="left" w:pos="7788"/>
          <w:tab w:val="left" w:pos="8496"/>
          <w:tab w:val="left" w:pos="8816"/>
        </w:tabs>
        <w:suppressAutoHyphens/>
        <w:spacing w:after="0" w:line="240" w:lineRule="auto"/>
        <w:ind w:firstLine="675"/>
        <w:jc w:val="center"/>
        <w:rPr>
          <w:rFonts w:ascii="Times New Roman" w:eastAsia="Calibri" w:hAnsi="Times New Roman" w:cs="Times New Roman"/>
          <w:b/>
          <w:sz w:val="28"/>
        </w:rPr>
      </w:pPr>
      <w:r w:rsidRPr="00CE5B1C">
        <w:rPr>
          <w:rFonts w:ascii="Times New Roman" w:eastAsia="Calibri" w:hAnsi="Times New Roman" w:cs="Times New Roman"/>
          <w:b/>
          <w:sz w:val="28"/>
        </w:rPr>
        <w:t>Единый порядок принятия решений о размере аванса и размеров авансирования по договорам (муниципальным контрактам)  на поставку товаров, выполнения работ, оказания услуг, исполнение которых осуществляется за счет средств местного бюджета</w:t>
      </w:r>
    </w:p>
    <w:p w:rsidR="00CE5B1C" w:rsidRPr="00CE5B1C" w:rsidRDefault="00CE5B1C" w:rsidP="00CE5B1C">
      <w:pPr>
        <w:tabs>
          <w:tab w:val="left" w:pos="672"/>
          <w:tab w:val="left" w:pos="709"/>
          <w:tab w:val="left" w:pos="1008"/>
          <w:tab w:val="left" w:pos="1668"/>
          <w:tab w:val="left" w:pos="2124"/>
          <w:tab w:val="left" w:pos="2832"/>
          <w:tab w:val="left" w:pos="3540"/>
          <w:tab w:val="left" w:pos="4248"/>
          <w:tab w:val="left" w:pos="4956"/>
          <w:tab w:val="left" w:pos="5664"/>
          <w:tab w:val="left" w:pos="6372"/>
          <w:tab w:val="left" w:pos="7080"/>
          <w:tab w:val="left" w:pos="7788"/>
          <w:tab w:val="left" w:pos="8496"/>
          <w:tab w:val="left" w:pos="8816"/>
        </w:tabs>
        <w:suppressAutoHyphens/>
        <w:spacing w:after="0" w:line="240" w:lineRule="auto"/>
        <w:ind w:firstLine="675"/>
        <w:jc w:val="center"/>
        <w:rPr>
          <w:rFonts w:ascii="Times New Roman" w:eastAsia="Calibri" w:hAnsi="Times New Roman" w:cs="Times New Roman"/>
          <w:b/>
          <w:sz w:val="28"/>
        </w:rPr>
      </w:pPr>
    </w:p>
    <w:p w:rsidR="00CE5B1C" w:rsidRPr="00CE5B1C" w:rsidRDefault="00CE5B1C" w:rsidP="00CE5B1C">
      <w:pPr>
        <w:tabs>
          <w:tab w:val="left" w:pos="672"/>
          <w:tab w:val="left" w:pos="709"/>
          <w:tab w:val="left" w:pos="1008"/>
          <w:tab w:val="left" w:pos="1668"/>
          <w:tab w:val="left" w:pos="2124"/>
          <w:tab w:val="left" w:pos="2832"/>
          <w:tab w:val="left" w:pos="3540"/>
          <w:tab w:val="left" w:pos="4248"/>
          <w:tab w:val="left" w:pos="4956"/>
          <w:tab w:val="left" w:pos="5664"/>
          <w:tab w:val="left" w:pos="6372"/>
          <w:tab w:val="left" w:pos="7080"/>
          <w:tab w:val="left" w:pos="7788"/>
          <w:tab w:val="left" w:pos="8496"/>
          <w:tab w:val="left" w:pos="8816"/>
        </w:tabs>
        <w:suppressAutoHyphens/>
        <w:spacing w:after="0" w:line="240" w:lineRule="auto"/>
        <w:ind w:firstLine="675"/>
        <w:jc w:val="center"/>
        <w:rPr>
          <w:rFonts w:ascii="Times New Roman" w:eastAsia="Calibri" w:hAnsi="Times New Roman" w:cs="Times New Roman"/>
          <w:sz w:val="28"/>
        </w:rPr>
      </w:pPr>
      <w:r w:rsidRPr="00CE5B1C">
        <w:rPr>
          <w:rFonts w:ascii="Times New Roman" w:eastAsia="Calibri" w:hAnsi="Times New Roman" w:cs="Times New Roman"/>
          <w:sz w:val="28"/>
        </w:rPr>
        <w:t>1. Нормативно-правовая основа.</w:t>
      </w:r>
    </w:p>
    <w:p w:rsidR="00CE5B1C" w:rsidRPr="00CE5B1C" w:rsidRDefault="00CE5B1C" w:rsidP="00CE5B1C">
      <w:pPr>
        <w:spacing w:after="0" w:line="240" w:lineRule="auto"/>
        <w:ind w:firstLine="709"/>
        <w:jc w:val="both"/>
        <w:rPr>
          <w:rFonts w:ascii="Times New Roman" w:eastAsia="Calibri" w:hAnsi="Times New Roman" w:cs="Times New Roman"/>
          <w:sz w:val="28"/>
        </w:rPr>
      </w:pPr>
      <w:r w:rsidRPr="00CE5B1C">
        <w:rPr>
          <w:rFonts w:ascii="Times New Roman" w:eastAsia="Calibri" w:hAnsi="Times New Roman" w:cs="Times New Roman"/>
          <w:sz w:val="28"/>
        </w:rPr>
        <w:t>При определении возможности, размера и условий выплаты аванса заказчики руководствуются:</w:t>
      </w:r>
    </w:p>
    <w:p w:rsidR="00CE5B1C" w:rsidRPr="00CE5B1C" w:rsidRDefault="00CE5B1C" w:rsidP="00CE5B1C">
      <w:pPr>
        <w:spacing w:after="0" w:line="240" w:lineRule="auto"/>
        <w:ind w:firstLine="709"/>
        <w:jc w:val="both"/>
        <w:rPr>
          <w:rFonts w:ascii="Times New Roman" w:eastAsia="Calibri" w:hAnsi="Times New Roman" w:cs="Times New Roman"/>
          <w:sz w:val="28"/>
        </w:rPr>
      </w:pPr>
      <w:r w:rsidRPr="00CE5B1C">
        <w:rPr>
          <w:rFonts w:ascii="Times New Roman" w:eastAsia="Calibri" w:hAnsi="Times New Roman" w:cs="Times New Roman"/>
          <w:sz w:val="28"/>
        </w:rPr>
        <w:t>- Федеральным законом от 05.04.2013 № 44-ФЗ «О контрактной системе в сфере закупок товаров, работ, услуг для обеспечения государственных и муниципальных нужд» (далее - 44-ФЗ);</w:t>
      </w:r>
    </w:p>
    <w:p w:rsidR="00CE5B1C" w:rsidRPr="00CE5B1C" w:rsidRDefault="00CE5B1C" w:rsidP="00CE5B1C">
      <w:pPr>
        <w:spacing w:after="0" w:line="240" w:lineRule="auto"/>
        <w:ind w:firstLine="709"/>
        <w:jc w:val="both"/>
        <w:rPr>
          <w:rFonts w:ascii="Times New Roman" w:eastAsia="Calibri" w:hAnsi="Times New Roman" w:cs="Times New Roman"/>
          <w:sz w:val="28"/>
        </w:rPr>
      </w:pPr>
      <w:r w:rsidRPr="00CE5B1C">
        <w:rPr>
          <w:rFonts w:ascii="Times New Roman" w:eastAsia="Calibri" w:hAnsi="Times New Roman" w:cs="Times New Roman"/>
          <w:sz w:val="28"/>
        </w:rPr>
        <w:t>- Бюджетным кодексом РФ (ст. 72, 161);</w:t>
      </w:r>
    </w:p>
    <w:p w:rsidR="00CE5B1C" w:rsidRPr="00CE5B1C" w:rsidRDefault="00CE5B1C" w:rsidP="00CE5B1C">
      <w:pPr>
        <w:spacing w:after="0" w:line="240" w:lineRule="auto"/>
        <w:ind w:firstLine="709"/>
        <w:jc w:val="both"/>
        <w:rPr>
          <w:rFonts w:ascii="Times New Roman" w:eastAsia="Calibri" w:hAnsi="Times New Roman" w:cs="Times New Roman"/>
          <w:sz w:val="28"/>
        </w:rPr>
      </w:pPr>
      <w:r w:rsidRPr="00CE5B1C">
        <w:rPr>
          <w:rFonts w:ascii="Times New Roman" w:eastAsia="Calibri" w:hAnsi="Times New Roman" w:cs="Times New Roman"/>
          <w:sz w:val="28"/>
        </w:rPr>
        <w:t>- Постановлением Правительства РФ от 09.12.2017 № 1496 (в части общих принципов авансирования);</w:t>
      </w:r>
    </w:p>
    <w:p w:rsidR="00CE5B1C" w:rsidRPr="00CE5B1C" w:rsidRDefault="00CE5B1C" w:rsidP="00CE5B1C">
      <w:pPr>
        <w:spacing w:after="0" w:line="240" w:lineRule="auto"/>
        <w:ind w:firstLine="709"/>
        <w:jc w:val="both"/>
        <w:rPr>
          <w:rFonts w:ascii="Times New Roman" w:eastAsia="Calibri" w:hAnsi="Times New Roman" w:cs="Times New Roman"/>
          <w:sz w:val="28"/>
        </w:rPr>
      </w:pPr>
      <w:r w:rsidRPr="00CE5B1C">
        <w:rPr>
          <w:rFonts w:ascii="Times New Roman" w:eastAsia="Calibri" w:hAnsi="Times New Roman" w:cs="Times New Roman"/>
          <w:sz w:val="28"/>
        </w:rPr>
        <w:t>- Постановлением Правительства РФ от 24.12.2022 № 2411;</w:t>
      </w:r>
    </w:p>
    <w:p w:rsidR="00CE5B1C" w:rsidRPr="00CE5B1C" w:rsidRDefault="00CE5B1C" w:rsidP="00CE5B1C">
      <w:pPr>
        <w:spacing w:after="0" w:line="240" w:lineRule="auto"/>
        <w:ind w:firstLine="709"/>
        <w:jc w:val="both"/>
        <w:rPr>
          <w:rFonts w:ascii="Times New Roman" w:eastAsia="Calibri" w:hAnsi="Times New Roman" w:cs="Times New Roman"/>
          <w:sz w:val="28"/>
        </w:rPr>
      </w:pPr>
      <w:r w:rsidRPr="00CE5B1C">
        <w:rPr>
          <w:rFonts w:ascii="Times New Roman" w:eastAsia="Calibri" w:hAnsi="Times New Roman" w:cs="Times New Roman"/>
          <w:sz w:val="28"/>
        </w:rPr>
        <w:t>- Постановление Правительства РФ от 11.12.2014 N 1352 «Об особенностях участия субъектов малого и среднего предпринимательства в закупках товаров, работ, услуг отдельными видами юридических лиц»;</w:t>
      </w:r>
    </w:p>
    <w:p w:rsidR="00CE5B1C" w:rsidRPr="00CE5B1C" w:rsidRDefault="00CE5B1C" w:rsidP="00CE5B1C">
      <w:pPr>
        <w:spacing w:after="0" w:line="240" w:lineRule="auto"/>
        <w:ind w:firstLine="709"/>
        <w:jc w:val="both"/>
        <w:rPr>
          <w:rFonts w:ascii="Times New Roman" w:eastAsia="Calibri" w:hAnsi="Times New Roman" w:cs="Times New Roman"/>
          <w:sz w:val="28"/>
        </w:rPr>
      </w:pPr>
      <w:r w:rsidRPr="00CE5B1C">
        <w:rPr>
          <w:rFonts w:ascii="Times New Roman" w:eastAsia="Calibri" w:hAnsi="Times New Roman" w:cs="Times New Roman"/>
          <w:sz w:val="28"/>
        </w:rPr>
        <w:t>- Постановление Правительства РФ от 24.11.2021 N 2024 «О правилах казначейского сопровождения»;</w:t>
      </w:r>
    </w:p>
    <w:p w:rsidR="00CE5B1C" w:rsidRPr="00CE5B1C" w:rsidRDefault="00CE5B1C" w:rsidP="00CE5B1C">
      <w:pPr>
        <w:spacing w:after="0" w:line="240" w:lineRule="auto"/>
        <w:ind w:firstLine="709"/>
        <w:jc w:val="both"/>
        <w:rPr>
          <w:rFonts w:ascii="Times New Roman" w:eastAsia="Calibri" w:hAnsi="Times New Roman" w:cs="Times New Roman"/>
          <w:sz w:val="28"/>
        </w:rPr>
      </w:pPr>
      <w:r w:rsidRPr="00CE5B1C">
        <w:rPr>
          <w:rFonts w:ascii="Times New Roman" w:eastAsia="Calibri" w:hAnsi="Times New Roman" w:cs="Times New Roman"/>
          <w:sz w:val="28"/>
        </w:rPr>
        <w:t>- Методическими рекомендациями Минфина России и Минфина Псковской области по планированию закупок и исполнению контрактов;</w:t>
      </w:r>
    </w:p>
    <w:p w:rsidR="00CE5B1C" w:rsidRPr="00CE5B1C" w:rsidRDefault="00CE5B1C" w:rsidP="00CE5B1C">
      <w:pPr>
        <w:spacing w:after="0" w:line="240" w:lineRule="auto"/>
        <w:ind w:firstLine="709"/>
        <w:jc w:val="both"/>
        <w:rPr>
          <w:rFonts w:ascii="Times New Roman" w:eastAsia="Calibri" w:hAnsi="Times New Roman" w:cs="Times New Roman"/>
          <w:sz w:val="28"/>
        </w:rPr>
      </w:pPr>
      <w:r w:rsidRPr="00CE5B1C">
        <w:rPr>
          <w:rFonts w:ascii="Times New Roman" w:eastAsia="Calibri" w:hAnsi="Times New Roman" w:cs="Times New Roman"/>
          <w:sz w:val="28"/>
        </w:rPr>
        <w:t>- Иными нормативными правовыми актами РФ и Псковской области.</w:t>
      </w:r>
    </w:p>
    <w:p w:rsidR="00CE5B1C" w:rsidRPr="00CE5B1C" w:rsidRDefault="00CE5B1C" w:rsidP="00CE5B1C">
      <w:pPr>
        <w:spacing w:after="0" w:line="240" w:lineRule="auto"/>
        <w:jc w:val="both"/>
        <w:rPr>
          <w:rFonts w:ascii="Times New Roman" w:eastAsia="Calibri" w:hAnsi="Times New Roman" w:cs="Times New Roman"/>
          <w:sz w:val="28"/>
        </w:rPr>
      </w:pPr>
    </w:p>
    <w:p w:rsidR="00CE5B1C" w:rsidRPr="00CE5B1C" w:rsidRDefault="00CE5B1C" w:rsidP="00CE5B1C">
      <w:pPr>
        <w:spacing w:after="0" w:line="240" w:lineRule="auto"/>
        <w:ind w:firstLine="709"/>
        <w:jc w:val="center"/>
        <w:rPr>
          <w:rFonts w:ascii="Times New Roman" w:eastAsia="Calibri" w:hAnsi="Times New Roman" w:cs="Times New Roman"/>
          <w:sz w:val="28"/>
        </w:rPr>
      </w:pPr>
      <w:r w:rsidRPr="00CE5B1C">
        <w:rPr>
          <w:rFonts w:ascii="Times New Roman" w:eastAsia="Calibri" w:hAnsi="Times New Roman" w:cs="Times New Roman"/>
          <w:sz w:val="28"/>
        </w:rPr>
        <w:t>2. Порядок определения размера аванса и условий выплаты.</w:t>
      </w:r>
    </w:p>
    <w:p w:rsidR="00CE5B1C" w:rsidRPr="00CE5B1C" w:rsidRDefault="00CE5B1C" w:rsidP="00CE5B1C">
      <w:pPr>
        <w:spacing w:after="0" w:line="240" w:lineRule="auto"/>
        <w:ind w:firstLine="709"/>
        <w:jc w:val="both"/>
        <w:rPr>
          <w:rFonts w:ascii="Times New Roman" w:eastAsia="Calibri" w:hAnsi="Times New Roman" w:cs="Times New Roman"/>
          <w:sz w:val="28"/>
        </w:rPr>
      </w:pPr>
      <w:r w:rsidRPr="00CE5B1C">
        <w:rPr>
          <w:rFonts w:ascii="Times New Roman" w:eastAsia="Calibri" w:hAnsi="Times New Roman" w:cs="Times New Roman"/>
          <w:sz w:val="28"/>
        </w:rPr>
        <w:t xml:space="preserve">Решение о предоставлении аванса по муниципальному контракту принимается администрацией Пыталовского муниципального округа в лице главы муниципального округа или уполномоченного заместителя главы на основании проекта контракта, в котором предусмотрено условие о выплате аванса. </w:t>
      </w:r>
    </w:p>
    <w:p w:rsidR="00CE5B1C" w:rsidRPr="00CE5B1C" w:rsidRDefault="00CE5B1C" w:rsidP="00CE5B1C">
      <w:pPr>
        <w:tabs>
          <w:tab w:val="left" w:pos="672"/>
          <w:tab w:val="left" w:pos="709"/>
          <w:tab w:val="left" w:pos="1008"/>
          <w:tab w:val="left" w:pos="1668"/>
          <w:tab w:val="left" w:pos="2124"/>
          <w:tab w:val="left" w:pos="2832"/>
          <w:tab w:val="left" w:pos="3540"/>
          <w:tab w:val="left" w:pos="4248"/>
          <w:tab w:val="left" w:pos="4956"/>
          <w:tab w:val="left" w:pos="5664"/>
          <w:tab w:val="left" w:pos="6372"/>
          <w:tab w:val="left" w:pos="7080"/>
          <w:tab w:val="left" w:pos="7788"/>
          <w:tab w:val="left" w:pos="8496"/>
          <w:tab w:val="left" w:pos="8816"/>
        </w:tabs>
        <w:suppressAutoHyphens/>
        <w:spacing w:after="0" w:line="240" w:lineRule="auto"/>
        <w:ind w:firstLine="675"/>
        <w:jc w:val="both"/>
        <w:rPr>
          <w:rFonts w:ascii="Times New Roman" w:eastAsia="Calibri" w:hAnsi="Times New Roman" w:cs="Times New Roman"/>
          <w:sz w:val="28"/>
        </w:rPr>
      </w:pPr>
      <w:r w:rsidRPr="00CE5B1C">
        <w:rPr>
          <w:rFonts w:ascii="Times New Roman" w:eastAsia="Calibri" w:hAnsi="Times New Roman" w:cs="Times New Roman"/>
          <w:sz w:val="28"/>
        </w:rPr>
        <w:t>Решения о предоставлении аванса принимаются заказчиком с учётом:</w:t>
      </w:r>
    </w:p>
    <w:p w:rsidR="00CE5B1C" w:rsidRPr="00CE5B1C" w:rsidRDefault="00CE5B1C" w:rsidP="00CE5B1C">
      <w:pPr>
        <w:tabs>
          <w:tab w:val="left" w:pos="672"/>
          <w:tab w:val="left" w:pos="709"/>
          <w:tab w:val="left" w:pos="1008"/>
          <w:tab w:val="left" w:pos="1668"/>
          <w:tab w:val="left" w:pos="2124"/>
          <w:tab w:val="left" w:pos="2832"/>
          <w:tab w:val="left" w:pos="3540"/>
          <w:tab w:val="left" w:pos="4248"/>
          <w:tab w:val="left" w:pos="4956"/>
          <w:tab w:val="left" w:pos="5664"/>
          <w:tab w:val="left" w:pos="6372"/>
          <w:tab w:val="left" w:pos="7080"/>
          <w:tab w:val="left" w:pos="7788"/>
          <w:tab w:val="left" w:pos="8496"/>
          <w:tab w:val="left" w:pos="8816"/>
        </w:tabs>
        <w:suppressAutoHyphens/>
        <w:spacing w:after="0" w:line="240" w:lineRule="auto"/>
        <w:ind w:firstLine="675"/>
        <w:jc w:val="both"/>
        <w:rPr>
          <w:rFonts w:ascii="Times New Roman" w:eastAsia="Calibri" w:hAnsi="Times New Roman" w:cs="Times New Roman"/>
          <w:sz w:val="28"/>
        </w:rPr>
      </w:pPr>
      <w:r w:rsidRPr="00CE5B1C">
        <w:rPr>
          <w:rFonts w:ascii="Times New Roman" w:eastAsia="Calibri" w:hAnsi="Times New Roman" w:cs="Times New Roman"/>
          <w:sz w:val="28"/>
        </w:rPr>
        <w:t>- специфики предмета закупки и условий исполнения контракта;</w:t>
      </w:r>
    </w:p>
    <w:p w:rsidR="00CE5B1C" w:rsidRPr="00CE5B1C" w:rsidRDefault="00CE5B1C" w:rsidP="00CE5B1C">
      <w:pPr>
        <w:tabs>
          <w:tab w:val="left" w:pos="672"/>
          <w:tab w:val="left" w:pos="709"/>
          <w:tab w:val="left" w:pos="1008"/>
          <w:tab w:val="left" w:pos="1668"/>
          <w:tab w:val="left" w:pos="2124"/>
          <w:tab w:val="left" w:pos="2832"/>
          <w:tab w:val="left" w:pos="3540"/>
          <w:tab w:val="left" w:pos="4248"/>
          <w:tab w:val="left" w:pos="4956"/>
          <w:tab w:val="left" w:pos="5664"/>
          <w:tab w:val="left" w:pos="6372"/>
          <w:tab w:val="left" w:pos="7080"/>
          <w:tab w:val="left" w:pos="7788"/>
          <w:tab w:val="left" w:pos="8496"/>
          <w:tab w:val="left" w:pos="8816"/>
        </w:tabs>
        <w:suppressAutoHyphens/>
        <w:spacing w:after="0" w:line="240" w:lineRule="auto"/>
        <w:ind w:firstLine="675"/>
        <w:jc w:val="both"/>
        <w:rPr>
          <w:rFonts w:ascii="Times New Roman" w:eastAsia="Calibri" w:hAnsi="Times New Roman" w:cs="Times New Roman"/>
          <w:sz w:val="28"/>
        </w:rPr>
      </w:pPr>
      <w:r w:rsidRPr="00CE5B1C">
        <w:rPr>
          <w:rFonts w:ascii="Times New Roman" w:eastAsia="Calibri" w:hAnsi="Times New Roman" w:cs="Times New Roman"/>
          <w:sz w:val="28"/>
        </w:rPr>
        <w:t>- лимитов бюджетных обязательств (далее - ЛБО), доведённых на соответствующий финансовый год;</w:t>
      </w:r>
    </w:p>
    <w:p w:rsidR="00CE5B1C" w:rsidRPr="00CE5B1C" w:rsidRDefault="00CE5B1C" w:rsidP="00CE5B1C">
      <w:pPr>
        <w:tabs>
          <w:tab w:val="left" w:pos="672"/>
          <w:tab w:val="left" w:pos="709"/>
          <w:tab w:val="left" w:pos="1008"/>
          <w:tab w:val="left" w:pos="1668"/>
          <w:tab w:val="left" w:pos="2124"/>
          <w:tab w:val="left" w:pos="2832"/>
          <w:tab w:val="left" w:pos="3540"/>
          <w:tab w:val="left" w:pos="4248"/>
          <w:tab w:val="left" w:pos="4956"/>
          <w:tab w:val="left" w:pos="5664"/>
          <w:tab w:val="left" w:pos="6372"/>
          <w:tab w:val="left" w:pos="7080"/>
          <w:tab w:val="left" w:pos="7788"/>
          <w:tab w:val="left" w:pos="8496"/>
          <w:tab w:val="left" w:pos="8816"/>
        </w:tabs>
        <w:suppressAutoHyphens/>
        <w:spacing w:after="0" w:line="240" w:lineRule="auto"/>
        <w:ind w:firstLine="675"/>
        <w:jc w:val="both"/>
        <w:rPr>
          <w:rFonts w:ascii="Times New Roman" w:eastAsia="Calibri" w:hAnsi="Times New Roman" w:cs="Times New Roman"/>
          <w:sz w:val="28"/>
        </w:rPr>
      </w:pPr>
      <w:r w:rsidRPr="00CE5B1C">
        <w:rPr>
          <w:rFonts w:ascii="Times New Roman" w:eastAsia="Calibri" w:hAnsi="Times New Roman" w:cs="Times New Roman"/>
          <w:sz w:val="28"/>
        </w:rPr>
        <w:t>- требований Федерального закона от 05.04.2013 № 44-ФЗ «О контрактной системе в сфере закупок товаров, работ, услуг для обеспечения государственных и муниципальных нужд», Бюджетного кодекса РФ и актов Правительства РФ.</w:t>
      </w:r>
    </w:p>
    <w:p w:rsidR="00CE5B1C" w:rsidRPr="00CE5B1C" w:rsidRDefault="00CE5B1C" w:rsidP="00CE5B1C">
      <w:pPr>
        <w:tabs>
          <w:tab w:val="left" w:pos="672"/>
          <w:tab w:val="left" w:pos="709"/>
          <w:tab w:val="left" w:pos="1008"/>
          <w:tab w:val="left" w:pos="1668"/>
          <w:tab w:val="left" w:pos="2124"/>
          <w:tab w:val="left" w:pos="2832"/>
          <w:tab w:val="left" w:pos="3540"/>
          <w:tab w:val="left" w:pos="4248"/>
          <w:tab w:val="left" w:pos="4956"/>
          <w:tab w:val="left" w:pos="5664"/>
          <w:tab w:val="left" w:pos="6372"/>
          <w:tab w:val="left" w:pos="7080"/>
          <w:tab w:val="left" w:pos="7788"/>
          <w:tab w:val="left" w:pos="8496"/>
          <w:tab w:val="left" w:pos="8816"/>
        </w:tabs>
        <w:suppressAutoHyphens/>
        <w:spacing w:after="0" w:line="240" w:lineRule="auto"/>
        <w:ind w:firstLine="675"/>
        <w:jc w:val="both"/>
        <w:rPr>
          <w:rFonts w:ascii="Times New Roman" w:eastAsia="Calibri" w:hAnsi="Times New Roman" w:cs="Times New Roman"/>
          <w:sz w:val="28"/>
        </w:rPr>
      </w:pPr>
      <w:r w:rsidRPr="00CE5B1C">
        <w:rPr>
          <w:rFonts w:ascii="Times New Roman" w:eastAsia="Calibri" w:hAnsi="Times New Roman" w:cs="Times New Roman"/>
          <w:sz w:val="28"/>
        </w:rPr>
        <w:lastRenderedPageBreak/>
        <w:t>- Авансовые платежи не допускаются, если закупка осуществляется в отношении товаров, работ, услуг, предусмотренных Перечнем, утверждённым Распоряжением Правительства РФ от 16.01.2018 № 21-р.</w:t>
      </w:r>
    </w:p>
    <w:p w:rsidR="00CE5B1C" w:rsidRPr="00CE5B1C" w:rsidRDefault="00CE5B1C" w:rsidP="00CE5B1C">
      <w:pPr>
        <w:tabs>
          <w:tab w:val="left" w:pos="672"/>
          <w:tab w:val="left" w:pos="709"/>
          <w:tab w:val="left" w:pos="1008"/>
          <w:tab w:val="left" w:pos="1668"/>
          <w:tab w:val="left" w:pos="2124"/>
          <w:tab w:val="left" w:pos="2832"/>
          <w:tab w:val="left" w:pos="3540"/>
          <w:tab w:val="left" w:pos="4248"/>
          <w:tab w:val="left" w:pos="4956"/>
          <w:tab w:val="left" w:pos="5664"/>
          <w:tab w:val="left" w:pos="6372"/>
          <w:tab w:val="left" w:pos="7080"/>
          <w:tab w:val="left" w:pos="7788"/>
          <w:tab w:val="left" w:pos="8496"/>
          <w:tab w:val="left" w:pos="8816"/>
        </w:tabs>
        <w:suppressAutoHyphens/>
        <w:spacing w:after="0" w:line="240" w:lineRule="auto"/>
        <w:ind w:firstLine="675"/>
        <w:jc w:val="both"/>
        <w:rPr>
          <w:rFonts w:ascii="Times New Roman" w:eastAsia="Calibri" w:hAnsi="Times New Roman" w:cs="Times New Roman"/>
          <w:sz w:val="28"/>
        </w:rPr>
      </w:pPr>
      <w:r w:rsidRPr="00CE5B1C">
        <w:rPr>
          <w:rFonts w:ascii="Times New Roman" w:eastAsia="Calibri" w:hAnsi="Times New Roman" w:cs="Times New Roman"/>
          <w:sz w:val="28"/>
        </w:rPr>
        <w:t>- При поэтапном исполнении размер аванса для каждого этапа определяется отдельно. Разный размер аванса по этапам допускается только для контрактов на строительство, реконструкцию, капитальный ремонт объектов капитального строительства, если это обосновано технологией выполнения работ и прямо предусмотрено в закупочной документации.</w:t>
      </w:r>
    </w:p>
    <w:p w:rsidR="00CE5B1C" w:rsidRPr="00CE5B1C" w:rsidRDefault="00CE5B1C" w:rsidP="00CE5B1C">
      <w:pPr>
        <w:tabs>
          <w:tab w:val="left" w:pos="672"/>
          <w:tab w:val="left" w:pos="709"/>
          <w:tab w:val="left" w:pos="1008"/>
          <w:tab w:val="left" w:pos="1668"/>
          <w:tab w:val="left" w:pos="2124"/>
          <w:tab w:val="left" w:pos="2832"/>
          <w:tab w:val="left" w:pos="3540"/>
          <w:tab w:val="left" w:pos="4248"/>
          <w:tab w:val="left" w:pos="4956"/>
          <w:tab w:val="left" w:pos="5664"/>
          <w:tab w:val="left" w:pos="6372"/>
          <w:tab w:val="left" w:pos="7080"/>
          <w:tab w:val="left" w:pos="7788"/>
          <w:tab w:val="left" w:pos="8496"/>
          <w:tab w:val="left" w:pos="8816"/>
        </w:tabs>
        <w:suppressAutoHyphens/>
        <w:spacing w:after="0" w:line="240" w:lineRule="auto"/>
        <w:ind w:firstLine="675"/>
        <w:jc w:val="both"/>
        <w:rPr>
          <w:rFonts w:ascii="Times New Roman" w:eastAsia="Calibri" w:hAnsi="Times New Roman" w:cs="Times New Roman"/>
          <w:sz w:val="28"/>
        </w:rPr>
      </w:pPr>
      <w:r w:rsidRPr="00CE5B1C">
        <w:rPr>
          <w:rFonts w:ascii="Times New Roman" w:eastAsia="Calibri" w:hAnsi="Times New Roman" w:cs="Times New Roman"/>
          <w:sz w:val="28"/>
        </w:rPr>
        <w:t>- Совокупный объём авансовых платежей не может превышать лимиты бюджетных обязательств, утверждённые на 2026 год в соответствии с решением Совета депутатов Пыталовского муниципального округа о бюджете.</w:t>
      </w:r>
    </w:p>
    <w:p w:rsidR="00CE5B1C" w:rsidRPr="00CE5B1C" w:rsidRDefault="00CE5B1C" w:rsidP="00CE5B1C">
      <w:pPr>
        <w:tabs>
          <w:tab w:val="left" w:pos="672"/>
          <w:tab w:val="left" w:pos="709"/>
          <w:tab w:val="left" w:pos="1008"/>
          <w:tab w:val="left" w:pos="1668"/>
          <w:tab w:val="left" w:pos="2124"/>
          <w:tab w:val="left" w:pos="2832"/>
          <w:tab w:val="left" w:pos="3540"/>
          <w:tab w:val="left" w:pos="4248"/>
          <w:tab w:val="left" w:pos="4956"/>
          <w:tab w:val="left" w:pos="5664"/>
          <w:tab w:val="left" w:pos="6372"/>
          <w:tab w:val="left" w:pos="7080"/>
          <w:tab w:val="left" w:pos="7788"/>
          <w:tab w:val="left" w:pos="8496"/>
          <w:tab w:val="left" w:pos="8816"/>
        </w:tabs>
        <w:suppressAutoHyphens/>
        <w:spacing w:after="0" w:line="240" w:lineRule="auto"/>
        <w:ind w:firstLine="675"/>
        <w:jc w:val="both"/>
        <w:rPr>
          <w:rFonts w:ascii="Times New Roman" w:eastAsia="Calibri" w:hAnsi="Times New Roman" w:cs="Times New Roman"/>
          <w:sz w:val="28"/>
        </w:rPr>
      </w:pPr>
      <w:r w:rsidRPr="00CE5B1C">
        <w:rPr>
          <w:rFonts w:ascii="Times New Roman" w:eastAsia="Calibri" w:hAnsi="Times New Roman" w:cs="Times New Roman"/>
          <w:sz w:val="28"/>
        </w:rPr>
        <w:t>- При заключении контрактов со сроком исполнения более одного финансового года допускается условие о выплате части аванса в последующих финансовых годах после доведения соответствующих ЛБО.</w:t>
      </w:r>
    </w:p>
    <w:p w:rsidR="00CE5B1C" w:rsidRPr="00CE5B1C" w:rsidRDefault="00CE5B1C" w:rsidP="00CE5B1C">
      <w:pPr>
        <w:tabs>
          <w:tab w:val="left" w:pos="672"/>
          <w:tab w:val="left" w:pos="709"/>
          <w:tab w:val="left" w:pos="1008"/>
          <w:tab w:val="left" w:pos="1668"/>
          <w:tab w:val="left" w:pos="2124"/>
          <w:tab w:val="left" w:pos="2832"/>
          <w:tab w:val="left" w:pos="3540"/>
          <w:tab w:val="left" w:pos="4248"/>
          <w:tab w:val="left" w:pos="4956"/>
          <w:tab w:val="left" w:pos="5664"/>
          <w:tab w:val="left" w:pos="6372"/>
          <w:tab w:val="left" w:pos="7080"/>
          <w:tab w:val="left" w:pos="7788"/>
          <w:tab w:val="left" w:pos="8496"/>
          <w:tab w:val="left" w:pos="8816"/>
        </w:tabs>
        <w:suppressAutoHyphens/>
        <w:spacing w:after="0" w:line="240" w:lineRule="auto"/>
        <w:ind w:firstLine="675"/>
        <w:jc w:val="both"/>
        <w:rPr>
          <w:rFonts w:ascii="Times New Roman" w:eastAsia="Calibri" w:hAnsi="Times New Roman" w:cs="Times New Roman"/>
          <w:sz w:val="28"/>
        </w:rPr>
      </w:pPr>
    </w:p>
    <w:p w:rsidR="00CE5B1C" w:rsidRPr="00CE5B1C" w:rsidRDefault="00CE5B1C" w:rsidP="00CE5B1C">
      <w:pPr>
        <w:tabs>
          <w:tab w:val="left" w:pos="672"/>
          <w:tab w:val="left" w:pos="709"/>
          <w:tab w:val="left" w:pos="1008"/>
          <w:tab w:val="left" w:pos="1668"/>
          <w:tab w:val="left" w:pos="2124"/>
          <w:tab w:val="left" w:pos="2832"/>
          <w:tab w:val="left" w:pos="3540"/>
          <w:tab w:val="left" w:pos="4248"/>
          <w:tab w:val="left" w:pos="4956"/>
          <w:tab w:val="left" w:pos="5664"/>
          <w:tab w:val="left" w:pos="6372"/>
          <w:tab w:val="left" w:pos="7080"/>
          <w:tab w:val="left" w:pos="7788"/>
          <w:tab w:val="left" w:pos="8496"/>
          <w:tab w:val="left" w:pos="8816"/>
        </w:tabs>
        <w:suppressAutoHyphens/>
        <w:spacing w:after="0" w:line="240" w:lineRule="auto"/>
        <w:ind w:firstLine="675"/>
        <w:jc w:val="center"/>
        <w:rPr>
          <w:rFonts w:ascii="Times New Roman" w:eastAsia="Calibri" w:hAnsi="Times New Roman" w:cs="Times New Roman"/>
          <w:sz w:val="28"/>
        </w:rPr>
      </w:pPr>
      <w:r w:rsidRPr="00CE5B1C">
        <w:rPr>
          <w:rFonts w:ascii="Times New Roman" w:eastAsia="Calibri" w:hAnsi="Times New Roman" w:cs="Times New Roman"/>
          <w:sz w:val="28"/>
        </w:rPr>
        <w:t>3.Предельные размеры авансовых платежей</w:t>
      </w:r>
    </w:p>
    <w:p w:rsidR="00CE5B1C" w:rsidRPr="00CE5B1C" w:rsidRDefault="00CE5B1C" w:rsidP="00CE5B1C">
      <w:pPr>
        <w:tabs>
          <w:tab w:val="left" w:pos="672"/>
          <w:tab w:val="left" w:pos="709"/>
          <w:tab w:val="left" w:pos="1008"/>
          <w:tab w:val="left" w:pos="1668"/>
          <w:tab w:val="left" w:pos="2124"/>
          <w:tab w:val="left" w:pos="2832"/>
          <w:tab w:val="left" w:pos="3540"/>
          <w:tab w:val="left" w:pos="4248"/>
          <w:tab w:val="left" w:pos="4956"/>
          <w:tab w:val="left" w:pos="5664"/>
          <w:tab w:val="left" w:pos="6372"/>
          <w:tab w:val="left" w:pos="7080"/>
          <w:tab w:val="left" w:pos="7788"/>
          <w:tab w:val="left" w:pos="8496"/>
          <w:tab w:val="left" w:pos="8816"/>
        </w:tabs>
        <w:suppressAutoHyphens/>
        <w:spacing w:after="0" w:line="240" w:lineRule="auto"/>
        <w:ind w:firstLine="675"/>
        <w:jc w:val="both"/>
        <w:rPr>
          <w:rFonts w:ascii="Times New Roman" w:eastAsia="Calibri" w:hAnsi="Times New Roman" w:cs="Times New Roman"/>
          <w:sz w:val="28"/>
        </w:rPr>
      </w:pPr>
      <w:r w:rsidRPr="00CE5B1C">
        <w:rPr>
          <w:rFonts w:ascii="Times New Roman" w:eastAsia="Calibri" w:hAnsi="Times New Roman" w:cs="Times New Roman"/>
          <w:sz w:val="28"/>
        </w:rPr>
        <w:t>3.1. Установить, что распорядители (получатели) средств местного бюджета вправе осуществлять авансовые платежи в размере до 100 % от цены контракта по следующим видам договоров (муниципальных контрактов):</w:t>
      </w:r>
    </w:p>
    <w:p w:rsidR="00CE5B1C" w:rsidRPr="00CE5B1C" w:rsidRDefault="00CE5B1C" w:rsidP="00CE5B1C">
      <w:pPr>
        <w:tabs>
          <w:tab w:val="left" w:pos="672"/>
          <w:tab w:val="left" w:pos="709"/>
          <w:tab w:val="left" w:pos="1008"/>
          <w:tab w:val="left" w:pos="1668"/>
          <w:tab w:val="left" w:pos="2124"/>
          <w:tab w:val="left" w:pos="2832"/>
          <w:tab w:val="left" w:pos="3540"/>
          <w:tab w:val="left" w:pos="4248"/>
          <w:tab w:val="left" w:pos="4956"/>
          <w:tab w:val="left" w:pos="5664"/>
          <w:tab w:val="left" w:pos="6372"/>
          <w:tab w:val="left" w:pos="7080"/>
          <w:tab w:val="left" w:pos="7788"/>
          <w:tab w:val="left" w:pos="8496"/>
          <w:tab w:val="left" w:pos="8816"/>
        </w:tabs>
        <w:suppressAutoHyphens/>
        <w:spacing w:after="0" w:line="240" w:lineRule="auto"/>
        <w:ind w:firstLine="675"/>
        <w:jc w:val="both"/>
        <w:rPr>
          <w:rFonts w:ascii="Times New Roman" w:eastAsia="Calibri" w:hAnsi="Times New Roman" w:cs="Times New Roman"/>
          <w:sz w:val="28"/>
        </w:rPr>
      </w:pPr>
      <w:r w:rsidRPr="00CE5B1C">
        <w:rPr>
          <w:rFonts w:ascii="Times New Roman" w:eastAsia="Calibri" w:hAnsi="Times New Roman" w:cs="Times New Roman"/>
          <w:sz w:val="28"/>
        </w:rPr>
        <w:t>- за приобретение ави</w:t>
      </w:r>
      <w:proofErr w:type="gramStart"/>
      <w:r w:rsidRPr="00CE5B1C">
        <w:rPr>
          <w:rFonts w:ascii="Times New Roman" w:eastAsia="Calibri" w:hAnsi="Times New Roman" w:cs="Times New Roman"/>
          <w:sz w:val="28"/>
        </w:rPr>
        <w:t>а</w:t>
      </w:r>
      <w:r w:rsidRPr="00CE5B1C">
        <w:rPr>
          <w:rFonts w:ascii="Times New Roman" w:eastAsia="MS Gothic" w:hAnsi="Times New Roman" w:cs="Times New Roman" w:hint="eastAsia"/>
          <w:sz w:val="28"/>
        </w:rPr>
        <w:noBreakHyphen/>
      </w:r>
      <w:proofErr w:type="gramEnd"/>
      <w:r w:rsidRPr="00CE5B1C">
        <w:rPr>
          <w:rFonts w:ascii="Times New Roman" w:eastAsia="Calibri" w:hAnsi="Times New Roman" w:cs="Times New Roman"/>
          <w:sz w:val="28"/>
        </w:rPr>
        <w:t xml:space="preserve"> и железнодорожных билетов;</w:t>
      </w:r>
    </w:p>
    <w:p w:rsidR="00CE5B1C" w:rsidRPr="00CE5B1C" w:rsidRDefault="00CE5B1C" w:rsidP="00CE5B1C">
      <w:pPr>
        <w:tabs>
          <w:tab w:val="left" w:pos="672"/>
          <w:tab w:val="left" w:pos="709"/>
          <w:tab w:val="left" w:pos="1008"/>
          <w:tab w:val="left" w:pos="1668"/>
          <w:tab w:val="left" w:pos="2124"/>
          <w:tab w:val="left" w:pos="2832"/>
          <w:tab w:val="left" w:pos="3540"/>
          <w:tab w:val="left" w:pos="4248"/>
          <w:tab w:val="left" w:pos="4956"/>
          <w:tab w:val="left" w:pos="5664"/>
          <w:tab w:val="left" w:pos="6372"/>
          <w:tab w:val="left" w:pos="7080"/>
          <w:tab w:val="left" w:pos="7788"/>
          <w:tab w:val="left" w:pos="8496"/>
          <w:tab w:val="left" w:pos="8816"/>
        </w:tabs>
        <w:suppressAutoHyphens/>
        <w:spacing w:after="0" w:line="240" w:lineRule="auto"/>
        <w:ind w:firstLine="675"/>
        <w:jc w:val="both"/>
        <w:rPr>
          <w:rFonts w:ascii="Times New Roman" w:eastAsia="Calibri" w:hAnsi="Times New Roman" w:cs="Times New Roman"/>
          <w:sz w:val="28"/>
        </w:rPr>
      </w:pPr>
      <w:r w:rsidRPr="00CE5B1C">
        <w:rPr>
          <w:rFonts w:ascii="Times New Roman" w:eastAsia="Calibri" w:hAnsi="Times New Roman" w:cs="Times New Roman"/>
          <w:sz w:val="28"/>
        </w:rPr>
        <w:t>- за услуги связи;</w:t>
      </w:r>
    </w:p>
    <w:p w:rsidR="00CE5B1C" w:rsidRPr="00CE5B1C" w:rsidRDefault="00CE5B1C" w:rsidP="00CE5B1C">
      <w:pPr>
        <w:tabs>
          <w:tab w:val="left" w:pos="672"/>
          <w:tab w:val="left" w:pos="709"/>
          <w:tab w:val="left" w:pos="1008"/>
          <w:tab w:val="left" w:pos="1668"/>
          <w:tab w:val="left" w:pos="2124"/>
          <w:tab w:val="left" w:pos="2832"/>
          <w:tab w:val="left" w:pos="3540"/>
          <w:tab w:val="left" w:pos="4248"/>
          <w:tab w:val="left" w:pos="4956"/>
          <w:tab w:val="left" w:pos="5664"/>
          <w:tab w:val="left" w:pos="6372"/>
          <w:tab w:val="left" w:pos="7080"/>
          <w:tab w:val="left" w:pos="7788"/>
          <w:tab w:val="left" w:pos="8496"/>
          <w:tab w:val="left" w:pos="8816"/>
        </w:tabs>
        <w:suppressAutoHyphens/>
        <w:spacing w:after="0" w:line="240" w:lineRule="auto"/>
        <w:ind w:firstLine="675"/>
        <w:jc w:val="both"/>
        <w:rPr>
          <w:rFonts w:ascii="Times New Roman" w:eastAsia="Calibri" w:hAnsi="Times New Roman" w:cs="Times New Roman"/>
          <w:sz w:val="28"/>
        </w:rPr>
      </w:pPr>
      <w:r w:rsidRPr="00CE5B1C">
        <w:rPr>
          <w:rFonts w:ascii="Times New Roman" w:eastAsia="Calibri" w:hAnsi="Times New Roman" w:cs="Times New Roman"/>
          <w:sz w:val="28"/>
        </w:rPr>
        <w:t>- за подписку на печатные издания и приобретение печатных изданий;</w:t>
      </w:r>
    </w:p>
    <w:p w:rsidR="00CE5B1C" w:rsidRPr="00CE5B1C" w:rsidRDefault="00CE5B1C" w:rsidP="00CE5B1C">
      <w:pPr>
        <w:tabs>
          <w:tab w:val="left" w:pos="672"/>
          <w:tab w:val="left" w:pos="709"/>
          <w:tab w:val="left" w:pos="1008"/>
          <w:tab w:val="left" w:pos="1668"/>
          <w:tab w:val="left" w:pos="2124"/>
          <w:tab w:val="left" w:pos="2832"/>
          <w:tab w:val="left" w:pos="3540"/>
          <w:tab w:val="left" w:pos="4248"/>
          <w:tab w:val="left" w:pos="4956"/>
          <w:tab w:val="left" w:pos="5664"/>
          <w:tab w:val="left" w:pos="6372"/>
          <w:tab w:val="left" w:pos="7080"/>
          <w:tab w:val="left" w:pos="7788"/>
          <w:tab w:val="left" w:pos="8496"/>
          <w:tab w:val="left" w:pos="8816"/>
        </w:tabs>
        <w:suppressAutoHyphens/>
        <w:spacing w:after="0" w:line="240" w:lineRule="auto"/>
        <w:ind w:firstLine="675"/>
        <w:jc w:val="both"/>
        <w:rPr>
          <w:rFonts w:ascii="Times New Roman" w:eastAsia="Calibri" w:hAnsi="Times New Roman" w:cs="Times New Roman"/>
          <w:sz w:val="28"/>
        </w:rPr>
      </w:pPr>
      <w:r w:rsidRPr="00CE5B1C">
        <w:rPr>
          <w:rFonts w:ascii="Times New Roman" w:eastAsia="Calibri" w:hAnsi="Times New Roman" w:cs="Times New Roman"/>
          <w:sz w:val="28"/>
        </w:rPr>
        <w:t>- за проведение государственной экспертизы проектной документации и результатов инженерных изысканий;</w:t>
      </w:r>
    </w:p>
    <w:p w:rsidR="00CE5B1C" w:rsidRPr="00CE5B1C" w:rsidRDefault="00CE5B1C" w:rsidP="00CE5B1C">
      <w:pPr>
        <w:tabs>
          <w:tab w:val="left" w:pos="672"/>
          <w:tab w:val="left" w:pos="709"/>
          <w:tab w:val="left" w:pos="1008"/>
          <w:tab w:val="left" w:pos="1668"/>
          <w:tab w:val="left" w:pos="2124"/>
          <w:tab w:val="left" w:pos="2832"/>
          <w:tab w:val="left" w:pos="3540"/>
          <w:tab w:val="left" w:pos="4248"/>
          <w:tab w:val="left" w:pos="4956"/>
          <w:tab w:val="left" w:pos="5664"/>
          <w:tab w:val="left" w:pos="6372"/>
          <w:tab w:val="left" w:pos="7080"/>
          <w:tab w:val="left" w:pos="7788"/>
          <w:tab w:val="left" w:pos="8496"/>
          <w:tab w:val="left" w:pos="8816"/>
        </w:tabs>
        <w:suppressAutoHyphens/>
        <w:spacing w:after="0" w:line="240" w:lineRule="auto"/>
        <w:ind w:firstLine="675"/>
        <w:jc w:val="both"/>
        <w:rPr>
          <w:rFonts w:ascii="Times New Roman" w:eastAsia="Calibri" w:hAnsi="Times New Roman" w:cs="Times New Roman"/>
          <w:sz w:val="28"/>
        </w:rPr>
      </w:pPr>
      <w:r w:rsidRPr="00CE5B1C">
        <w:rPr>
          <w:rFonts w:ascii="Times New Roman" w:eastAsia="Calibri" w:hAnsi="Times New Roman" w:cs="Times New Roman"/>
          <w:sz w:val="28"/>
        </w:rPr>
        <w:t>- за обучение на курсах повышения квалификации, участие в семинарах, конференциях и спортивных мероприятиях, включая международные;</w:t>
      </w:r>
    </w:p>
    <w:p w:rsidR="00CE5B1C" w:rsidRPr="00CE5B1C" w:rsidRDefault="00CE5B1C" w:rsidP="00CE5B1C">
      <w:pPr>
        <w:tabs>
          <w:tab w:val="left" w:pos="672"/>
          <w:tab w:val="left" w:pos="709"/>
          <w:tab w:val="left" w:pos="1008"/>
          <w:tab w:val="left" w:pos="1668"/>
          <w:tab w:val="left" w:pos="2124"/>
          <w:tab w:val="left" w:pos="2832"/>
          <w:tab w:val="left" w:pos="3540"/>
          <w:tab w:val="left" w:pos="4248"/>
          <w:tab w:val="left" w:pos="4956"/>
          <w:tab w:val="left" w:pos="5664"/>
          <w:tab w:val="left" w:pos="6372"/>
          <w:tab w:val="left" w:pos="7080"/>
          <w:tab w:val="left" w:pos="7788"/>
          <w:tab w:val="left" w:pos="8496"/>
          <w:tab w:val="left" w:pos="8816"/>
        </w:tabs>
        <w:suppressAutoHyphens/>
        <w:spacing w:after="0" w:line="240" w:lineRule="auto"/>
        <w:ind w:firstLine="675"/>
        <w:jc w:val="both"/>
        <w:rPr>
          <w:rFonts w:ascii="Times New Roman" w:eastAsia="Calibri" w:hAnsi="Times New Roman" w:cs="Times New Roman"/>
          <w:sz w:val="28"/>
        </w:rPr>
      </w:pPr>
      <w:r w:rsidRPr="00CE5B1C">
        <w:rPr>
          <w:rFonts w:ascii="Times New Roman" w:eastAsia="Calibri" w:hAnsi="Times New Roman" w:cs="Times New Roman"/>
          <w:sz w:val="28"/>
        </w:rPr>
        <w:t>- за обязательное медицинское страхование гражданской ответственности владельцев транспортных средств и страхование АВТОКАСКО;</w:t>
      </w:r>
    </w:p>
    <w:p w:rsidR="00CE5B1C" w:rsidRPr="00CE5B1C" w:rsidRDefault="00CE5B1C" w:rsidP="00CE5B1C">
      <w:pPr>
        <w:tabs>
          <w:tab w:val="left" w:pos="672"/>
          <w:tab w:val="left" w:pos="709"/>
          <w:tab w:val="left" w:pos="1008"/>
          <w:tab w:val="left" w:pos="1668"/>
          <w:tab w:val="left" w:pos="2124"/>
          <w:tab w:val="left" w:pos="2832"/>
          <w:tab w:val="left" w:pos="3540"/>
          <w:tab w:val="left" w:pos="4248"/>
          <w:tab w:val="left" w:pos="4956"/>
          <w:tab w:val="left" w:pos="5664"/>
          <w:tab w:val="left" w:pos="6372"/>
          <w:tab w:val="left" w:pos="7080"/>
          <w:tab w:val="left" w:pos="7788"/>
          <w:tab w:val="left" w:pos="8496"/>
          <w:tab w:val="left" w:pos="8816"/>
        </w:tabs>
        <w:suppressAutoHyphens/>
        <w:spacing w:after="0" w:line="240" w:lineRule="auto"/>
        <w:ind w:firstLine="675"/>
        <w:jc w:val="both"/>
        <w:rPr>
          <w:rFonts w:ascii="Times New Roman" w:eastAsia="Calibri" w:hAnsi="Times New Roman" w:cs="Times New Roman"/>
          <w:sz w:val="28"/>
        </w:rPr>
      </w:pPr>
      <w:r w:rsidRPr="00CE5B1C">
        <w:rPr>
          <w:rFonts w:ascii="Times New Roman" w:eastAsia="Calibri" w:hAnsi="Times New Roman" w:cs="Times New Roman"/>
          <w:sz w:val="28"/>
        </w:rPr>
        <w:t>- за оплату автомобильного топлива;</w:t>
      </w:r>
    </w:p>
    <w:p w:rsidR="00CE5B1C" w:rsidRPr="00CE5B1C" w:rsidRDefault="00CE5B1C" w:rsidP="00CE5B1C">
      <w:pPr>
        <w:tabs>
          <w:tab w:val="left" w:pos="672"/>
          <w:tab w:val="left" w:pos="709"/>
          <w:tab w:val="left" w:pos="1008"/>
          <w:tab w:val="left" w:pos="1668"/>
          <w:tab w:val="left" w:pos="2124"/>
          <w:tab w:val="left" w:pos="2832"/>
          <w:tab w:val="left" w:pos="3540"/>
          <w:tab w:val="left" w:pos="4248"/>
          <w:tab w:val="left" w:pos="4956"/>
          <w:tab w:val="left" w:pos="5664"/>
          <w:tab w:val="left" w:pos="6372"/>
          <w:tab w:val="left" w:pos="7080"/>
          <w:tab w:val="left" w:pos="7788"/>
          <w:tab w:val="left" w:pos="8496"/>
          <w:tab w:val="left" w:pos="8816"/>
        </w:tabs>
        <w:suppressAutoHyphens/>
        <w:spacing w:after="0" w:line="240" w:lineRule="auto"/>
        <w:ind w:firstLine="675"/>
        <w:jc w:val="both"/>
        <w:rPr>
          <w:rFonts w:ascii="Times New Roman" w:eastAsia="Calibri" w:hAnsi="Times New Roman" w:cs="Times New Roman"/>
          <w:sz w:val="28"/>
        </w:rPr>
      </w:pPr>
      <w:r w:rsidRPr="00CE5B1C">
        <w:rPr>
          <w:rFonts w:ascii="Times New Roman" w:eastAsia="Calibri" w:hAnsi="Times New Roman" w:cs="Times New Roman"/>
          <w:sz w:val="28"/>
        </w:rPr>
        <w:t>- за жилые помещения, приобретаемые в собственность Пыталовского муниципального округа, в т. ч. по договору долевого участия в строительстве жилья и договору уступки прав требования по такому договору;</w:t>
      </w:r>
    </w:p>
    <w:p w:rsidR="00CE5B1C" w:rsidRPr="00CE5B1C" w:rsidRDefault="00CE5B1C" w:rsidP="00CE5B1C">
      <w:pPr>
        <w:tabs>
          <w:tab w:val="left" w:pos="672"/>
          <w:tab w:val="left" w:pos="709"/>
          <w:tab w:val="left" w:pos="1008"/>
          <w:tab w:val="left" w:pos="1668"/>
          <w:tab w:val="left" w:pos="2124"/>
          <w:tab w:val="left" w:pos="2832"/>
          <w:tab w:val="left" w:pos="3540"/>
          <w:tab w:val="left" w:pos="4248"/>
          <w:tab w:val="left" w:pos="4956"/>
          <w:tab w:val="left" w:pos="5664"/>
          <w:tab w:val="left" w:pos="6372"/>
          <w:tab w:val="left" w:pos="7080"/>
          <w:tab w:val="left" w:pos="7788"/>
          <w:tab w:val="left" w:pos="8496"/>
          <w:tab w:val="left" w:pos="8816"/>
        </w:tabs>
        <w:suppressAutoHyphens/>
        <w:spacing w:after="0" w:line="240" w:lineRule="auto"/>
        <w:ind w:firstLine="675"/>
        <w:jc w:val="both"/>
        <w:rPr>
          <w:rFonts w:ascii="Times New Roman" w:eastAsia="Calibri" w:hAnsi="Times New Roman" w:cs="Times New Roman"/>
          <w:sz w:val="28"/>
        </w:rPr>
      </w:pPr>
      <w:r w:rsidRPr="00CE5B1C">
        <w:rPr>
          <w:rFonts w:ascii="Times New Roman" w:eastAsia="Calibri" w:hAnsi="Times New Roman" w:cs="Times New Roman"/>
          <w:sz w:val="28"/>
        </w:rPr>
        <w:t>- за организацию электро-, тепл</w:t>
      </w:r>
      <w:proofErr w:type="gramStart"/>
      <w:r w:rsidRPr="00CE5B1C">
        <w:rPr>
          <w:rFonts w:ascii="Times New Roman" w:eastAsia="Calibri" w:hAnsi="Times New Roman" w:cs="Times New Roman"/>
          <w:sz w:val="28"/>
        </w:rPr>
        <w:t>о-</w:t>
      </w:r>
      <w:proofErr w:type="gramEnd"/>
      <w:r w:rsidRPr="00CE5B1C">
        <w:rPr>
          <w:rFonts w:ascii="Times New Roman" w:eastAsia="Calibri" w:hAnsi="Times New Roman" w:cs="Times New Roman"/>
          <w:sz w:val="28"/>
        </w:rPr>
        <w:t>, газо- и водоснабжения населения, водоотведения, снабжения населения топливом в поселениях, включая транспортные расходы по доставке топлива;</w:t>
      </w:r>
    </w:p>
    <w:p w:rsidR="00CE5B1C" w:rsidRPr="00CE5B1C" w:rsidRDefault="00CE5B1C" w:rsidP="00CE5B1C">
      <w:pPr>
        <w:tabs>
          <w:tab w:val="left" w:pos="672"/>
          <w:tab w:val="left" w:pos="709"/>
          <w:tab w:val="left" w:pos="1008"/>
          <w:tab w:val="left" w:pos="1668"/>
          <w:tab w:val="left" w:pos="2124"/>
          <w:tab w:val="left" w:pos="2832"/>
          <w:tab w:val="left" w:pos="3540"/>
          <w:tab w:val="left" w:pos="4248"/>
          <w:tab w:val="left" w:pos="4956"/>
          <w:tab w:val="left" w:pos="5664"/>
          <w:tab w:val="left" w:pos="6372"/>
          <w:tab w:val="left" w:pos="7080"/>
          <w:tab w:val="left" w:pos="7788"/>
          <w:tab w:val="left" w:pos="8496"/>
          <w:tab w:val="left" w:pos="8816"/>
        </w:tabs>
        <w:suppressAutoHyphens/>
        <w:spacing w:after="0" w:line="240" w:lineRule="auto"/>
        <w:ind w:firstLine="675"/>
        <w:jc w:val="both"/>
        <w:rPr>
          <w:rFonts w:ascii="Times New Roman" w:eastAsia="Calibri" w:hAnsi="Times New Roman" w:cs="Times New Roman"/>
          <w:sz w:val="28"/>
        </w:rPr>
      </w:pPr>
      <w:r w:rsidRPr="00CE5B1C">
        <w:rPr>
          <w:rFonts w:ascii="Times New Roman" w:eastAsia="Calibri" w:hAnsi="Times New Roman" w:cs="Times New Roman"/>
          <w:sz w:val="28"/>
        </w:rPr>
        <w:t>- за публикации материалов в средствах массовой информации;</w:t>
      </w:r>
    </w:p>
    <w:p w:rsidR="00CE5B1C" w:rsidRPr="00CE5B1C" w:rsidRDefault="00CE5B1C" w:rsidP="00CE5B1C">
      <w:pPr>
        <w:tabs>
          <w:tab w:val="left" w:pos="672"/>
          <w:tab w:val="left" w:pos="709"/>
          <w:tab w:val="left" w:pos="1008"/>
          <w:tab w:val="left" w:pos="1668"/>
          <w:tab w:val="left" w:pos="2124"/>
          <w:tab w:val="left" w:pos="2832"/>
          <w:tab w:val="left" w:pos="3540"/>
          <w:tab w:val="left" w:pos="4248"/>
          <w:tab w:val="left" w:pos="4956"/>
          <w:tab w:val="left" w:pos="5664"/>
          <w:tab w:val="left" w:pos="6372"/>
          <w:tab w:val="left" w:pos="7080"/>
          <w:tab w:val="left" w:pos="7788"/>
          <w:tab w:val="left" w:pos="8496"/>
          <w:tab w:val="left" w:pos="8816"/>
        </w:tabs>
        <w:suppressAutoHyphens/>
        <w:spacing w:after="0" w:line="240" w:lineRule="auto"/>
        <w:ind w:firstLine="675"/>
        <w:jc w:val="both"/>
        <w:rPr>
          <w:rFonts w:ascii="Times New Roman" w:eastAsia="Calibri" w:hAnsi="Times New Roman" w:cs="Times New Roman"/>
          <w:sz w:val="28"/>
        </w:rPr>
      </w:pPr>
      <w:r w:rsidRPr="00CE5B1C">
        <w:rPr>
          <w:rFonts w:ascii="Times New Roman" w:eastAsia="Calibri" w:hAnsi="Times New Roman" w:cs="Times New Roman"/>
          <w:sz w:val="28"/>
        </w:rPr>
        <w:t>- за приобретение материалов и оборудования для ликвидации возможных аварийных ситуаций;</w:t>
      </w:r>
    </w:p>
    <w:p w:rsidR="00CE5B1C" w:rsidRPr="00CE5B1C" w:rsidRDefault="00CE5B1C" w:rsidP="00CE5B1C">
      <w:pPr>
        <w:tabs>
          <w:tab w:val="left" w:pos="672"/>
          <w:tab w:val="left" w:pos="709"/>
          <w:tab w:val="left" w:pos="1008"/>
          <w:tab w:val="left" w:pos="1668"/>
          <w:tab w:val="left" w:pos="2124"/>
          <w:tab w:val="left" w:pos="2832"/>
          <w:tab w:val="left" w:pos="3540"/>
          <w:tab w:val="left" w:pos="4248"/>
          <w:tab w:val="left" w:pos="4956"/>
          <w:tab w:val="left" w:pos="5664"/>
          <w:tab w:val="left" w:pos="6372"/>
          <w:tab w:val="left" w:pos="7080"/>
          <w:tab w:val="left" w:pos="7788"/>
          <w:tab w:val="left" w:pos="8496"/>
          <w:tab w:val="left" w:pos="8816"/>
        </w:tabs>
        <w:suppressAutoHyphens/>
        <w:spacing w:after="0" w:line="240" w:lineRule="auto"/>
        <w:ind w:firstLine="675"/>
        <w:jc w:val="both"/>
        <w:rPr>
          <w:rFonts w:ascii="Times New Roman" w:eastAsia="Calibri" w:hAnsi="Times New Roman" w:cs="Times New Roman"/>
          <w:sz w:val="28"/>
        </w:rPr>
      </w:pPr>
      <w:r w:rsidRPr="00CE5B1C">
        <w:rPr>
          <w:rFonts w:ascii="Times New Roman" w:eastAsia="Calibri" w:hAnsi="Times New Roman" w:cs="Times New Roman"/>
          <w:sz w:val="28"/>
        </w:rPr>
        <w:t>- за приобретение программно</w:t>
      </w:r>
      <w:r w:rsidRPr="00CE5B1C">
        <w:rPr>
          <w:rFonts w:ascii="Times New Roman" w:eastAsia="MS Gothic" w:hAnsi="Times New Roman" w:cs="Times New Roman" w:hint="eastAsia"/>
          <w:sz w:val="28"/>
        </w:rPr>
        <w:noBreakHyphen/>
      </w:r>
      <w:r w:rsidRPr="00CE5B1C">
        <w:rPr>
          <w:rFonts w:ascii="Times New Roman" w:eastAsia="Calibri" w:hAnsi="Times New Roman" w:cs="Times New Roman"/>
          <w:sz w:val="28"/>
        </w:rPr>
        <w:t>технических средств;</w:t>
      </w:r>
    </w:p>
    <w:p w:rsidR="00CE5B1C" w:rsidRPr="00CE5B1C" w:rsidRDefault="00CE5B1C" w:rsidP="00CE5B1C">
      <w:pPr>
        <w:tabs>
          <w:tab w:val="left" w:pos="672"/>
          <w:tab w:val="left" w:pos="709"/>
          <w:tab w:val="left" w:pos="1008"/>
          <w:tab w:val="left" w:pos="1668"/>
          <w:tab w:val="left" w:pos="2124"/>
          <w:tab w:val="left" w:pos="2832"/>
          <w:tab w:val="left" w:pos="3540"/>
          <w:tab w:val="left" w:pos="4248"/>
          <w:tab w:val="left" w:pos="4956"/>
          <w:tab w:val="left" w:pos="5664"/>
          <w:tab w:val="left" w:pos="6372"/>
          <w:tab w:val="left" w:pos="7080"/>
          <w:tab w:val="left" w:pos="7788"/>
          <w:tab w:val="left" w:pos="8496"/>
          <w:tab w:val="left" w:pos="8816"/>
        </w:tabs>
        <w:suppressAutoHyphens/>
        <w:spacing w:after="0" w:line="240" w:lineRule="auto"/>
        <w:ind w:firstLine="675"/>
        <w:jc w:val="both"/>
        <w:rPr>
          <w:rFonts w:ascii="Times New Roman" w:eastAsia="Calibri" w:hAnsi="Times New Roman" w:cs="Times New Roman"/>
          <w:sz w:val="28"/>
        </w:rPr>
      </w:pPr>
      <w:r w:rsidRPr="00CE5B1C">
        <w:rPr>
          <w:rFonts w:ascii="Times New Roman" w:eastAsia="Calibri" w:hAnsi="Times New Roman" w:cs="Times New Roman"/>
          <w:sz w:val="28"/>
        </w:rPr>
        <w:t>- за оказание услуг по организации и проведению театрально</w:t>
      </w:r>
      <w:r w:rsidRPr="00CE5B1C">
        <w:rPr>
          <w:rFonts w:ascii="Times New Roman" w:eastAsia="MS Gothic" w:hAnsi="Times New Roman" w:cs="Times New Roman" w:hint="eastAsia"/>
          <w:sz w:val="28"/>
        </w:rPr>
        <w:noBreakHyphen/>
      </w:r>
      <w:r w:rsidRPr="00CE5B1C">
        <w:rPr>
          <w:rFonts w:ascii="Times New Roman" w:eastAsia="Calibri" w:hAnsi="Times New Roman" w:cs="Times New Roman"/>
          <w:sz w:val="28"/>
        </w:rPr>
        <w:t>зрелищных мероприятий и концертов профессиональных и творческих коллективов и исполнителей;</w:t>
      </w:r>
    </w:p>
    <w:p w:rsidR="00CE5B1C" w:rsidRPr="00CE5B1C" w:rsidRDefault="00CE5B1C" w:rsidP="00CE5B1C">
      <w:pPr>
        <w:tabs>
          <w:tab w:val="left" w:pos="672"/>
          <w:tab w:val="left" w:pos="709"/>
          <w:tab w:val="left" w:pos="1008"/>
          <w:tab w:val="left" w:pos="1668"/>
          <w:tab w:val="left" w:pos="2124"/>
          <w:tab w:val="left" w:pos="2832"/>
          <w:tab w:val="left" w:pos="3540"/>
          <w:tab w:val="left" w:pos="4248"/>
          <w:tab w:val="left" w:pos="4956"/>
          <w:tab w:val="left" w:pos="5664"/>
          <w:tab w:val="left" w:pos="6372"/>
          <w:tab w:val="left" w:pos="7080"/>
          <w:tab w:val="left" w:pos="7788"/>
          <w:tab w:val="left" w:pos="8496"/>
          <w:tab w:val="left" w:pos="8816"/>
        </w:tabs>
        <w:suppressAutoHyphens/>
        <w:spacing w:after="0" w:line="240" w:lineRule="auto"/>
        <w:ind w:firstLine="675"/>
        <w:jc w:val="both"/>
        <w:rPr>
          <w:rFonts w:ascii="Times New Roman" w:eastAsia="Calibri" w:hAnsi="Times New Roman" w:cs="Times New Roman"/>
          <w:sz w:val="28"/>
        </w:rPr>
      </w:pPr>
      <w:r w:rsidRPr="00CE5B1C">
        <w:rPr>
          <w:rFonts w:ascii="Times New Roman" w:eastAsia="Calibri" w:hAnsi="Times New Roman" w:cs="Times New Roman"/>
          <w:sz w:val="28"/>
        </w:rPr>
        <w:t>- за проведение аудита годовой бухгалтерской (финансовой) отчётности муниципальных предприятий;</w:t>
      </w:r>
    </w:p>
    <w:p w:rsidR="00CE5B1C" w:rsidRPr="00CE5B1C" w:rsidRDefault="00CE5B1C" w:rsidP="00CE5B1C">
      <w:pPr>
        <w:tabs>
          <w:tab w:val="left" w:pos="672"/>
          <w:tab w:val="left" w:pos="709"/>
          <w:tab w:val="left" w:pos="1008"/>
          <w:tab w:val="left" w:pos="1668"/>
          <w:tab w:val="left" w:pos="2124"/>
          <w:tab w:val="left" w:pos="2832"/>
          <w:tab w:val="left" w:pos="3540"/>
          <w:tab w:val="left" w:pos="4248"/>
          <w:tab w:val="left" w:pos="4956"/>
          <w:tab w:val="left" w:pos="5664"/>
          <w:tab w:val="left" w:pos="6372"/>
          <w:tab w:val="left" w:pos="7080"/>
          <w:tab w:val="left" w:pos="7788"/>
          <w:tab w:val="left" w:pos="8496"/>
          <w:tab w:val="left" w:pos="8816"/>
        </w:tabs>
        <w:suppressAutoHyphens/>
        <w:spacing w:after="0" w:line="240" w:lineRule="auto"/>
        <w:ind w:firstLine="675"/>
        <w:jc w:val="both"/>
        <w:rPr>
          <w:rFonts w:ascii="Times New Roman" w:eastAsia="Calibri" w:hAnsi="Times New Roman" w:cs="Times New Roman"/>
          <w:sz w:val="28"/>
        </w:rPr>
      </w:pPr>
      <w:r w:rsidRPr="00CE5B1C">
        <w:rPr>
          <w:rFonts w:ascii="Times New Roman" w:eastAsia="Calibri" w:hAnsi="Times New Roman" w:cs="Times New Roman"/>
          <w:sz w:val="28"/>
        </w:rPr>
        <w:lastRenderedPageBreak/>
        <w:t>- за оказание услуг с использованием собственных материалов по комплексу работ по изготовлению (приобретению) и монтажу системы охранного видеонаблюдения.</w:t>
      </w:r>
    </w:p>
    <w:p w:rsidR="00CE5B1C" w:rsidRPr="00CE5B1C" w:rsidRDefault="00CE5B1C" w:rsidP="00CE5B1C">
      <w:pPr>
        <w:tabs>
          <w:tab w:val="left" w:pos="672"/>
          <w:tab w:val="left" w:pos="709"/>
          <w:tab w:val="left" w:pos="1008"/>
          <w:tab w:val="left" w:pos="1668"/>
          <w:tab w:val="left" w:pos="2124"/>
          <w:tab w:val="left" w:pos="2832"/>
          <w:tab w:val="left" w:pos="3540"/>
          <w:tab w:val="left" w:pos="4248"/>
          <w:tab w:val="left" w:pos="4956"/>
          <w:tab w:val="left" w:pos="5664"/>
          <w:tab w:val="left" w:pos="6372"/>
          <w:tab w:val="left" w:pos="7080"/>
          <w:tab w:val="left" w:pos="7788"/>
          <w:tab w:val="left" w:pos="8496"/>
          <w:tab w:val="left" w:pos="8816"/>
        </w:tabs>
        <w:suppressAutoHyphens/>
        <w:spacing w:after="0" w:line="240" w:lineRule="auto"/>
        <w:ind w:firstLine="675"/>
        <w:jc w:val="both"/>
        <w:rPr>
          <w:rFonts w:ascii="Times New Roman" w:eastAsia="Calibri" w:hAnsi="Times New Roman" w:cs="Times New Roman"/>
          <w:sz w:val="28"/>
        </w:rPr>
      </w:pPr>
      <w:r w:rsidRPr="00CE5B1C">
        <w:rPr>
          <w:rFonts w:ascii="Times New Roman" w:eastAsia="Calibri" w:hAnsi="Times New Roman" w:cs="Times New Roman"/>
          <w:sz w:val="28"/>
        </w:rPr>
        <w:t>3.2. Установить, что главный распорядитель, распорядители (получатели) средств местного бюджета вправе осуществлять авансовые платежи по договорам (муниципальным контрактам), не подпадающим под действие пункта 3.1 настоящего постановления, в следующих размерах:</w:t>
      </w:r>
    </w:p>
    <w:p w:rsidR="00CE5B1C" w:rsidRPr="00CE5B1C" w:rsidRDefault="00CE5B1C" w:rsidP="00CE5B1C">
      <w:pPr>
        <w:tabs>
          <w:tab w:val="left" w:pos="672"/>
          <w:tab w:val="left" w:pos="709"/>
          <w:tab w:val="left" w:pos="1008"/>
          <w:tab w:val="left" w:pos="1668"/>
          <w:tab w:val="left" w:pos="2124"/>
          <w:tab w:val="left" w:pos="2832"/>
          <w:tab w:val="left" w:pos="3540"/>
          <w:tab w:val="left" w:pos="4248"/>
          <w:tab w:val="left" w:pos="4956"/>
          <w:tab w:val="left" w:pos="5664"/>
          <w:tab w:val="left" w:pos="6372"/>
          <w:tab w:val="left" w:pos="7080"/>
          <w:tab w:val="left" w:pos="7788"/>
          <w:tab w:val="left" w:pos="8496"/>
          <w:tab w:val="left" w:pos="8816"/>
        </w:tabs>
        <w:suppressAutoHyphens/>
        <w:spacing w:after="0" w:line="240" w:lineRule="auto"/>
        <w:ind w:firstLine="675"/>
        <w:jc w:val="both"/>
        <w:rPr>
          <w:rFonts w:ascii="Times New Roman" w:eastAsia="Calibri" w:hAnsi="Times New Roman" w:cs="Times New Roman"/>
          <w:sz w:val="28"/>
        </w:rPr>
      </w:pPr>
      <w:r w:rsidRPr="00CE5B1C">
        <w:rPr>
          <w:rFonts w:ascii="Times New Roman" w:eastAsia="Calibri" w:hAnsi="Times New Roman" w:cs="Times New Roman"/>
          <w:sz w:val="28"/>
        </w:rPr>
        <w:t>- До 30 % от начальной (максимальной) цены контракта — для общих закупок товаров, работ, услуг, если иное не предусмотрено законодательством Российской Федерации.</w:t>
      </w:r>
    </w:p>
    <w:p w:rsidR="00CE5B1C" w:rsidRPr="00CE5B1C" w:rsidRDefault="00CE5B1C" w:rsidP="00CE5B1C">
      <w:pPr>
        <w:tabs>
          <w:tab w:val="left" w:pos="672"/>
          <w:tab w:val="left" w:pos="709"/>
          <w:tab w:val="left" w:pos="1008"/>
          <w:tab w:val="left" w:pos="1668"/>
          <w:tab w:val="left" w:pos="2124"/>
          <w:tab w:val="left" w:pos="2832"/>
          <w:tab w:val="left" w:pos="3540"/>
          <w:tab w:val="left" w:pos="4248"/>
          <w:tab w:val="left" w:pos="4956"/>
          <w:tab w:val="left" w:pos="5664"/>
          <w:tab w:val="left" w:pos="6372"/>
          <w:tab w:val="left" w:pos="7080"/>
          <w:tab w:val="left" w:pos="7788"/>
          <w:tab w:val="left" w:pos="8496"/>
          <w:tab w:val="left" w:pos="8816"/>
        </w:tabs>
        <w:suppressAutoHyphens/>
        <w:spacing w:after="0" w:line="240" w:lineRule="auto"/>
        <w:ind w:firstLine="675"/>
        <w:jc w:val="both"/>
        <w:rPr>
          <w:rFonts w:ascii="Times New Roman" w:eastAsia="Calibri" w:hAnsi="Times New Roman" w:cs="Times New Roman"/>
          <w:sz w:val="28"/>
        </w:rPr>
      </w:pPr>
      <w:r w:rsidRPr="00CE5B1C">
        <w:rPr>
          <w:rFonts w:ascii="Times New Roman" w:eastAsia="Calibri" w:hAnsi="Times New Roman" w:cs="Times New Roman"/>
          <w:sz w:val="28"/>
        </w:rPr>
        <w:t>- До 80 % от цены договора (муниципального контракта) — для поставки отдельных видов промышленной продукции при установлении запрета или ограничения на допуск иностранных товаров в соответствии с частью 2 статьи 14 Федерального закона от 05.04.2013 № 44</w:t>
      </w:r>
      <w:r w:rsidRPr="00CE5B1C">
        <w:rPr>
          <w:rFonts w:ascii="Times New Roman" w:eastAsia="MS Gothic" w:hAnsi="Times New Roman" w:cs="Times New Roman" w:hint="eastAsia"/>
          <w:sz w:val="28"/>
        </w:rPr>
        <w:noBreakHyphen/>
      </w:r>
      <w:r w:rsidRPr="00CE5B1C">
        <w:rPr>
          <w:rFonts w:ascii="Times New Roman" w:eastAsia="Calibri" w:hAnsi="Times New Roman" w:cs="Times New Roman"/>
          <w:sz w:val="28"/>
        </w:rPr>
        <w:t>ФЗ «О контрактной системе в сфере закупок товаров, работ, услуг для обеспечения государственных и муниципальных нужд».</w:t>
      </w:r>
    </w:p>
    <w:p w:rsidR="00CE5B1C" w:rsidRPr="00CE5B1C" w:rsidRDefault="00CE5B1C" w:rsidP="00CE5B1C">
      <w:pPr>
        <w:tabs>
          <w:tab w:val="left" w:pos="672"/>
          <w:tab w:val="left" w:pos="709"/>
          <w:tab w:val="left" w:pos="1008"/>
          <w:tab w:val="left" w:pos="1668"/>
          <w:tab w:val="left" w:pos="2124"/>
          <w:tab w:val="left" w:pos="2832"/>
          <w:tab w:val="left" w:pos="3540"/>
          <w:tab w:val="left" w:pos="4248"/>
          <w:tab w:val="left" w:pos="4956"/>
          <w:tab w:val="left" w:pos="5664"/>
          <w:tab w:val="left" w:pos="6372"/>
          <w:tab w:val="left" w:pos="7080"/>
          <w:tab w:val="left" w:pos="7788"/>
          <w:tab w:val="left" w:pos="8496"/>
          <w:tab w:val="left" w:pos="8816"/>
        </w:tabs>
        <w:suppressAutoHyphens/>
        <w:spacing w:after="0" w:line="240" w:lineRule="auto"/>
        <w:ind w:firstLine="675"/>
        <w:jc w:val="both"/>
        <w:rPr>
          <w:rFonts w:ascii="Times New Roman" w:eastAsia="Calibri" w:hAnsi="Times New Roman" w:cs="Times New Roman"/>
          <w:sz w:val="28"/>
        </w:rPr>
      </w:pPr>
      <w:r w:rsidRPr="00CE5B1C">
        <w:rPr>
          <w:rFonts w:ascii="Times New Roman" w:eastAsia="Calibri" w:hAnsi="Times New Roman" w:cs="Times New Roman"/>
          <w:sz w:val="28"/>
        </w:rPr>
        <w:t>Указанное правило распространяется на закупки, предусмотренные приложениями № 1 и № 2 к постановлению Правительства Российской Федерации от 24 декабря 2022 г. № 2411 «Об авансировании договоров (государственных контрактов) о поставке промышленных товаров для государственных и муниципальных нужд, а также для нужд обороны страны и безопасности государства». Средства на финансовое обеспечение таких договоров подлежат казначейскому сопровождению.</w:t>
      </w:r>
    </w:p>
    <w:p w:rsidR="00CE5B1C" w:rsidRPr="00CE5B1C" w:rsidRDefault="00CE5B1C" w:rsidP="00CE5B1C">
      <w:pPr>
        <w:tabs>
          <w:tab w:val="left" w:pos="672"/>
          <w:tab w:val="left" w:pos="709"/>
          <w:tab w:val="left" w:pos="1008"/>
          <w:tab w:val="left" w:pos="1668"/>
          <w:tab w:val="left" w:pos="2124"/>
          <w:tab w:val="left" w:pos="2832"/>
          <w:tab w:val="left" w:pos="3540"/>
          <w:tab w:val="left" w:pos="4248"/>
          <w:tab w:val="left" w:pos="4956"/>
          <w:tab w:val="left" w:pos="5664"/>
          <w:tab w:val="left" w:pos="6372"/>
          <w:tab w:val="left" w:pos="7080"/>
          <w:tab w:val="left" w:pos="7788"/>
          <w:tab w:val="left" w:pos="8496"/>
          <w:tab w:val="left" w:pos="8816"/>
        </w:tabs>
        <w:suppressAutoHyphens/>
        <w:spacing w:after="0" w:line="240" w:lineRule="auto"/>
        <w:ind w:firstLine="675"/>
        <w:jc w:val="both"/>
        <w:rPr>
          <w:rFonts w:ascii="Times New Roman" w:eastAsia="Calibri" w:hAnsi="Times New Roman" w:cs="Times New Roman"/>
          <w:sz w:val="28"/>
        </w:rPr>
      </w:pPr>
      <w:r w:rsidRPr="00CE5B1C">
        <w:rPr>
          <w:rFonts w:ascii="Times New Roman" w:eastAsia="Calibri" w:hAnsi="Times New Roman" w:cs="Times New Roman"/>
          <w:sz w:val="28"/>
        </w:rPr>
        <w:t>3.3. При установлении аванса свыше 30 % от начальной (максимальной) цены контракта размер обеспечения исполнения контракта должен быть не менее суммы аванса, за исключением случаев, прямо предусмотренных законодательством Российской Федерации. Если аванс превышает 30 %, размер обеспечения исполнения контракта устанавливается в размере аванса.</w:t>
      </w:r>
    </w:p>
    <w:p w:rsidR="00CE5B1C" w:rsidRPr="00CE5B1C" w:rsidRDefault="00CE5B1C" w:rsidP="00CE5B1C">
      <w:pPr>
        <w:tabs>
          <w:tab w:val="left" w:pos="672"/>
          <w:tab w:val="left" w:pos="709"/>
          <w:tab w:val="left" w:pos="1008"/>
          <w:tab w:val="left" w:pos="1668"/>
          <w:tab w:val="left" w:pos="2124"/>
          <w:tab w:val="left" w:pos="2832"/>
          <w:tab w:val="left" w:pos="3540"/>
          <w:tab w:val="left" w:pos="4248"/>
          <w:tab w:val="left" w:pos="4956"/>
          <w:tab w:val="left" w:pos="5664"/>
          <w:tab w:val="left" w:pos="6372"/>
          <w:tab w:val="left" w:pos="7080"/>
          <w:tab w:val="left" w:pos="7788"/>
          <w:tab w:val="left" w:pos="8496"/>
          <w:tab w:val="left" w:pos="8816"/>
        </w:tabs>
        <w:suppressAutoHyphens/>
        <w:spacing w:after="0" w:line="240" w:lineRule="auto"/>
        <w:ind w:firstLine="675"/>
        <w:jc w:val="both"/>
        <w:rPr>
          <w:rFonts w:ascii="Times New Roman" w:eastAsia="Calibri" w:hAnsi="Times New Roman" w:cs="Times New Roman"/>
          <w:sz w:val="28"/>
        </w:rPr>
      </w:pPr>
      <w:r w:rsidRPr="00CE5B1C">
        <w:rPr>
          <w:rFonts w:ascii="Times New Roman" w:eastAsia="Calibri" w:hAnsi="Times New Roman" w:cs="Times New Roman"/>
          <w:sz w:val="28"/>
        </w:rPr>
        <w:t>3.4. При осуществлении расчётов с применением казначейского сопровождения авансовых платежей размер обеспечения исполнения контракта определяется в порядке, установленном:</w:t>
      </w:r>
    </w:p>
    <w:p w:rsidR="00CE5B1C" w:rsidRPr="00CE5B1C" w:rsidRDefault="00CE5B1C" w:rsidP="00CE5B1C">
      <w:pPr>
        <w:tabs>
          <w:tab w:val="left" w:pos="672"/>
          <w:tab w:val="left" w:pos="709"/>
          <w:tab w:val="left" w:pos="1008"/>
          <w:tab w:val="left" w:pos="1668"/>
          <w:tab w:val="left" w:pos="2124"/>
          <w:tab w:val="left" w:pos="2832"/>
          <w:tab w:val="left" w:pos="3540"/>
          <w:tab w:val="left" w:pos="4248"/>
          <w:tab w:val="left" w:pos="4956"/>
          <w:tab w:val="left" w:pos="5664"/>
          <w:tab w:val="left" w:pos="6372"/>
          <w:tab w:val="left" w:pos="7080"/>
          <w:tab w:val="left" w:pos="7788"/>
          <w:tab w:val="left" w:pos="8496"/>
          <w:tab w:val="left" w:pos="8816"/>
        </w:tabs>
        <w:suppressAutoHyphens/>
        <w:spacing w:after="0" w:line="240" w:lineRule="auto"/>
        <w:ind w:firstLine="675"/>
        <w:jc w:val="both"/>
        <w:rPr>
          <w:rFonts w:ascii="Times New Roman" w:eastAsia="Calibri" w:hAnsi="Times New Roman" w:cs="Times New Roman"/>
          <w:sz w:val="28"/>
        </w:rPr>
      </w:pPr>
      <w:r w:rsidRPr="00CE5B1C">
        <w:rPr>
          <w:rFonts w:ascii="Times New Roman" w:eastAsia="Calibri" w:hAnsi="Times New Roman" w:cs="Times New Roman"/>
          <w:sz w:val="28"/>
        </w:rPr>
        <w:t>- частью 6.1 статьи 96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CE5B1C" w:rsidRPr="00CE5B1C" w:rsidRDefault="00CE5B1C" w:rsidP="00CE5B1C">
      <w:pPr>
        <w:tabs>
          <w:tab w:val="left" w:pos="672"/>
          <w:tab w:val="left" w:pos="709"/>
          <w:tab w:val="left" w:pos="1008"/>
          <w:tab w:val="left" w:pos="1668"/>
          <w:tab w:val="left" w:pos="2124"/>
          <w:tab w:val="left" w:pos="2832"/>
          <w:tab w:val="left" w:pos="3540"/>
          <w:tab w:val="left" w:pos="4248"/>
          <w:tab w:val="left" w:pos="4956"/>
          <w:tab w:val="left" w:pos="5664"/>
          <w:tab w:val="left" w:pos="6372"/>
          <w:tab w:val="left" w:pos="7080"/>
          <w:tab w:val="left" w:pos="7788"/>
          <w:tab w:val="left" w:pos="8496"/>
          <w:tab w:val="left" w:pos="8816"/>
        </w:tabs>
        <w:suppressAutoHyphens/>
        <w:spacing w:after="0" w:line="240" w:lineRule="auto"/>
        <w:ind w:firstLine="675"/>
        <w:jc w:val="both"/>
        <w:rPr>
          <w:rFonts w:ascii="Times New Roman" w:eastAsia="Calibri" w:hAnsi="Times New Roman" w:cs="Times New Roman"/>
          <w:sz w:val="28"/>
        </w:rPr>
      </w:pPr>
      <w:r w:rsidRPr="00CE5B1C">
        <w:rPr>
          <w:rFonts w:ascii="Times New Roman" w:eastAsia="Calibri" w:hAnsi="Times New Roman" w:cs="Times New Roman"/>
          <w:sz w:val="28"/>
        </w:rPr>
        <w:t>- постановлением Правительства Российской Федерации от 12.08.2021 № 1352 «О казначейском сопровождении».</w:t>
      </w:r>
    </w:p>
    <w:p w:rsidR="00CE5B1C" w:rsidRPr="00CE5B1C" w:rsidRDefault="00CE5B1C" w:rsidP="00CE5B1C">
      <w:pPr>
        <w:tabs>
          <w:tab w:val="left" w:pos="672"/>
          <w:tab w:val="left" w:pos="709"/>
          <w:tab w:val="left" w:pos="1008"/>
          <w:tab w:val="left" w:pos="1668"/>
          <w:tab w:val="left" w:pos="2124"/>
          <w:tab w:val="left" w:pos="2832"/>
          <w:tab w:val="left" w:pos="3540"/>
          <w:tab w:val="left" w:pos="4248"/>
          <w:tab w:val="left" w:pos="4956"/>
          <w:tab w:val="left" w:pos="5664"/>
          <w:tab w:val="left" w:pos="6372"/>
          <w:tab w:val="left" w:pos="7080"/>
          <w:tab w:val="left" w:pos="7788"/>
          <w:tab w:val="left" w:pos="8496"/>
          <w:tab w:val="left" w:pos="8816"/>
        </w:tabs>
        <w:suppressAutoHyphens/>
        <w:spacing w:after="0" w:line="240" w:lineRule="auto"/>
        <w:ind w:firstLine="675"/>
        <w:jc w:val="both"/>
        <w:rPr>
          <w:rFonts w:ascii="Times New Roman" w:eastAsia="Calibri" w:hAnsi="Times New Roman" w:cs="Times New Roman"/>
          <w:sz w:val="28"/>
        </w:rPr>
      </w:pPr>
      <w:r w:rsidRPr="00CE5B1C">
        <w:rPr>
          <w:rFonts w:ascii="Times New Roman" w:eastAsia="Calibri" w:hAnsi="Times New Roman" w:cs="Times New Roman"/>
          <w:sz w:val="28"/>
        </w:rPr>
        <w:t>3.5. Авансовые платежи не допускаются в случаях:</w:t>
      </w:r>
    </w:p>
    <w:p w:rsidR="00CE5B1C" w:rsidRPr="00CE5B1C" w:rsidRDefault="00CE5B1C" w:rsidP="00CE5B1C">
      <w:pPr>
        <w:tabs>
          <w:tab w:val="left" w:pos="672"/>
          <w:tab w:val="left" w:pos="709"/>
          <w:tab w:val="left" w:pos="1008"/>
          <w:tab w:val="left" w:pos="1668"/>
          <w:tab w:val="left" w:pos="2124"/>
          <w:tab w:val="left" w:pos="2832"/>
          <w:tab w:val="left" w:pos="3540"/>
          <w:tab w:val="left" w:pos="4248"/>
          <w:tab w:val="left" w:pos="4956"/>
          <w:tab w:val="left" w:pos="5664"/>
          <w:tab w:val="left" w:pos="6372"/>
          <w:tab w:val="left" w:pos="7080"/>
          <w:tab w:val="left" w:pos="7788"/>
          <w:tab w:val="left" w:pos="8496"/>
          <w:tab w:val="left" w:pos="8816"/>
        </w:tabs>
        <w:suppressAutoHyphens/>
        <w:spacing w:after="0" w:line="240" w:lineRule="auto"/>
        <w:ind w:firstLine="675"/>
        <w:jc w:val="both"/>
        <w:rPr>
          <w:rFonts w:ascii="Times New Roman" w:eastAsia="Calibri" w:hAnsi="Times New Roman" w:cs="Times New Roman"/>
          <w:sz w:val="28"/>
        </w:rPr>
      </w:pPr>
      <w:proofErr w:type="gramStart"/>
      <w:r w:rsidRPr="00CE5B1C">
        <w:rPr>
          <w:rFonts w:ascii="Times New Roman" w:eastAsia="Calibri" w:hAnsi="Times New Roman" w:cs="Times New Roman"/>
          <w:sz w:val="28"/>
        </w:rPr>
        <w:t>- применения антидемпинговых мер в соответствии с частью 13 статьи 37 Федерального закона от 05.04.2013 № 44-ФЗ «О контрактной системе в сфере закупок товаров, работ, услуг для обеспечения государственных и муниципальных нужд» (если цена контракта снижена участником более чем на 25 % от начальной (максимальной) цены контракта);</w:t>
      </w:r>
      <w:proofErr w:type="gramEnd"/>
    </w:p>
    <w:p w:rsidR="00CE5B1C" w:rsidRPr="00CE5B1C" w:rsidRDefault="00CE5B1C" w:rsidP="00CE5B1C">
      <w:pPr>
        <w:tabs>
          <w:tab w:val="left" w:pos="672"/>
          <w:tab w:val="left" w:pos="709"/>
          <w:tab w:val="left" w:pos="1008"/>
          <w:tab w:val="left" w:pos="1668"/>
          <w:tab w:val="left" w:pos="2124"/>
          <w:tab w:val="left" w:pos="2832"/>
          <w:tab w:val="left" w:pos="3540"/>
          <w:tab w:val="left" w:pos="4248"/>
          <w:tab w:val="left" w:pos="4956"/>
          <w:tab w:val="left" w:pos="5664"/>
          <w:tab w:val="left" w:pos="6372"/>
          <w:tab w:val="left" w:pos="7080"/>
          <w:tab w:val="left" w:pos="7788"/>
          <w:tab w:val="left" w:pos="8496"/>
          <w:tab w:val="left" w:pos="8816"/>
        </w:tabs>
        <w:suppressAutoHyphens/>
        <w:spacing w:after="0" w:line="240" w:lineRule="auto"/>
        <w:ind w:firstLine="675"/>
        <w:jc w:val="both"/>
        <w:rPr>
          <w:rFonts w:ascii="Times New Roman" w:eastAsia="Calibri" w:hAnsi="Times New Roman" w:cs="Times New Roman"/>
          <w:sz w:val="28"/>
        </w:rPr>
      </w:pPr>
      <w:r w:rsidRPr="00CE5B1C">
        <w:rPr>
          <w:rFonts w:ascii="Times New Roman" w:eastAsia="Calibri" w:hAnsi="Times New Roman" w:cs="Times New Roman"/>
          <w:sz w:val="28"/>
        </w:rPr>
        <w:t>- закупок, предусмотренных перечнем, утверждённым распоряжением Правительства Российской Федерации от 16.01.2018 № 21</w:t>
      </w:r>
      <w:r w:rsidRPr="00CE5B1C">
        <w:rPr>
          <w:rFonts w:ascii="Times New Roman" w:eastAsia="MS Gothic" w:hAnsi="Times New Roman" w:cs="Times New Roman" w:hint="eastAsia"/>
          <w:sz w:val="28"/>
        </w:rPr>
        <w:noBreakHyphen/>
      </w:r>
      <w:r w:rsidRPr="00CE5B1C">
        <w:rPr>
          <w:rFonts w:ascii="Times New Roman" w:eastAsia="Calibri" w:hAnsi="Times New Roman" w:cs="Times New Roman"/>
          <w:sz w:val="28"/>
        </w:rPr>
        <w:t>р;</w:t>
      </w:r>
    </w:p>
    <w:p w:rsidR="00CE5B1C" w:rsidRPr="00CE5B1C" w:rsidRDefault="00CE5B1C" w:rsidP="00CE5B1C">
      <w:pPr>
        <w:tabs>
          <w:tab w:val="left" w:pos="672"/>
          <w:tab w:val="left" w:pos="709"/>
          <w:tab w:val="left" w:pos="1008"/>
          <w:tab w:val="left" w:pos="1668"/>
          <w:tab w:val="left" w:pos="2124"/>
          <w:tab w:val="left" w:pos="2832"/>
          <w:tab w:val="left" w:pos="3540"/>
          <w:tab w:val="left" w:pos="4248"/>
          <w:tab w:val="left" w:pos="4956"/>
          <w:tab w:val="left" w:pos="5664"/>
          <w:tab w:val="left" w:pos="6372"/>
          <w:tab w:val="left" w:pos="7080"/>
          <w:tab w:val="left" w:pos="7788"/>
          <w:tab w:val="left" w:pos="8496"/>
          <w:tab w:val="left" w:pos="8816"/>
        </w:tabs>
        <w:suppressAutoHyphens/>
        <w:spacing w:after="0" w:line="240" w:lineRule="auto"/>
        <w:ind w:firstLine="675"/>
        <w:jc w:val="both"/>
        <w:rPr>
          <w:rFonts w:ascii="Times New Roman" w:eastAsia="Calibri" w:hAnsi="Times New Roman" w:cs="Times New Roman"/>
          <w:sz w:val="28"/>
        </w:rPr>
      </w:pPr>
      <w:r w:rsidRPr="00CE5B1C">
        <w:rPr>
          <w:rFonts w:ascii="Times New Roman" w:eastAsia="Calibri" w:hAnsi="Times New Roman" w:cs="Times New Roman"/>
          <w:sz w:val="28"/>
        </w:rPr>
        <w:lastRenderedPageBreak/>
        <w:t>- иных случаев, прямо установленных законодательством Российской Федерации.</w:t>
      </w:r>
    </w:p>
    <w:p w:rsidR="00CE5B1C" w:rsidRPr="00CE5B1C" w:rsidRDefault="00CE5B1C" w:rsidP="00CE5B1C">
      <w:pPr>
        <w:tabs>
          <w:tab w:val="left" w:pos="672"/>
          <w:tab w:val="left" w:pos="709"/>
          <w:tab w:val="left" w:pos="1008"/>
          <w:tab w:val="left" w:pos="1668"/>
          <w:tab w:val="left" w:pos="2124"/>
          <w:tab w:val="left" w:pos="2832"/>
          <w:tab w:val="left" w:pos="3540"/>
          <w:tab w:val="left" w:pos="4248"/>
          <w:tab w:val="left" w:pos="4956"/>
          <w:tab w:val="left" w:pos="5664"/>
          <w:tab w:val="left" w:pos="6372"/>
          <w:tab w:val="left" w:pos="7080"/>
          <w:tab w:val="left" w:pos="7788"/>
          <w:tab w:val="left" w:pos="8496"/>
          <w:tab w:val="left" w:pos="8816"/>
        </w:tabs>
        <w:suppressAutoHyphens/>
        <w:spacing w:after="0" w:line="240" w:lineRule="auto"/>
        <w:ind w:firstLine="675"/>
        <w:jc w:val="both"/>
        <w:rPr>
          <w:rFonts w:ascii="Times New Roman" w:eastAsia="Calibri" w:hAnsi="Times New Roman" w:cs="Times New Roman"/>
          <w:sz w:val="28"/>
        </w:rPr>
      </w:pPr>
      <w:r w:rsidRPr="00CE5B1C">
        <w:rPr>
          <w:rFonts w:ascii="Times New Roman" w:eastAsia="Calibri" w:hAnsi="Times New Roman" w:cs="Times New Roman"/>
          <w:sz w:val="28"/>
        </w:rPr>
        <w:t>3.6. При поэтапном исполнении контракта размер аванса для каждого этапа определяется отдельно. Разный размер аванса по этапам допускается только для контрактов на строительство, реконструкцию, капитальный ремонт объектов капитального строительства, если это обосновано технологией выполнения работ и прямо предусмотрено в закупочной документации.</w:t>
      </w:r>
    </w:p>
    <w:p w:rsidR="00CE5B1C" w:rsidRPr="00CE5B1C" w:rsidRDefault="00CE5B1C" w:rsidP="00CE5B1C">
      <w:pPr>
        <w:tabs>
          <w:tab w:val="left" w:pos="672"/>
          <w:tab w:val="left" w:pos="709"/>
          <w:tab w:val="left" w:pos="1008"/>
          <w:tab w:val="left" w:pos="1668"/>
          <w:tab w:val="left" w:pos="2124"/>
          <w:tab w:val="left" w:pos="2832"/>
          <w:tab w:val="left" w:pos="3540"/>
          <w:tab w:val="left" w:pos="4248"/>
          <w:tab w:val="left" w:pos="4956"/>
          <w:tab w:val="left" w:pos="5664"/>
          <w:tab w:val="left" w:pos="6372"/>
          <w:tab w:val="left" w:pos="7080"/>
          <w:tab w:val="left" w:pos="7788"/>
          <w:tab w:val="left" w:pos="8496"/>
          <w:tab w:val="left" w:pos="8816"/>
        </w:tabs>
        <w:suppressAutoHyphens/>
        <w:spacing w:after="0" w:line="240" w:lineRule="auto"/>
        <w:ind w:firstLine="675"/>
        <w:jc w:val="both"/>
        <w:rPr>
          <w:rFonts w:ascii="Times New Roman" w:eastAsia="Calibri" w:hAnsi="Times New Roman" w:cs="Times New Roman"/>
          <w:sz w:val="28"/>
        </w:rPr>
      </w:pPr>
      <w:r w:rsidRPr="00CE5B1C">
        <w:rPr>
          <w:rFonts w:ascii="Times New Roman" w:eastAsia="Calibri" w:hAnsi="Times New Roman" w:cs="Times New Roman"/>
          <w:sz w:val="28"/>
        </w:rPr>
        <w:t>3.7. Совокупный объём авансовых платежей по всем контрактам не может превышать лимиты бюджетных обязательств, утверждённые на соответствующий финансовый год в соответствии с решением Собрания депутатов Пыталовского муниципального округа о бюджете.</w:t>
      </w:r>
    </w:p>
    <w:p w:rsidR="00CE5B1C" w:rsidRPr="00CE5B1C" w:rsidRDefault="00CE5B1C" w:rsidP="00CE5B1C">
      <w:pPr>
        <w:tabs>
          <w:tab w:val="left" w:pos="672"/>
          <w:tab w:val="left" w:pos="709"/>
          <w:tab w:val="left" w:pos="1008"/>
          <w:tab w:val="left" w:pos="1668"/>
          <w:tab w:val="left" w:pos="2124"/>
          <w:tab w:val="left" w:pos="2832"/>
          <w:tab w:val="left" w:pos="3540"/>
          <w:tab w:val="left" w:pos="4248"/>
          <w:tab w:val="left" w:pos="4956"/>
          <w:tab w:val="left" w:pos="5664"/>
          <w:tab w:val="left" w:pos="6372"/>
          <w:tab w:val="left" w:pos="7080"/>
          <w:tab w:val="left" w:pos="7788"/>
          <w:tab w:val="left" w:pos="8496"/>
          <w:tab w:val="left" w:pos="8816"/>
        </w:tabs>
        <w:suppressAutoHyphens/>
        <w:spacing w:after="0" w:line="240" w:lineRule="auto"/>
        <w:ind w:firstLine="675"/>
        <w:jc w:val="both"/>
        <w:rPr>
          <w:rFonts w:ascii="Times New Roman" w:eastAsia="Calibri" w:hAnsi="Times New Roman" w:cs="Times New Roman"/>
          <w:sz w:val="28"/>
        </w:rPr>
      </w:pPr>
      <w:r w:rsidRPr="00CE5B1C">
        <w:rPr>
          <w:rFonts w:ascii="Times New Roman" w:eastAsia="Calibri" w:hAnsi="Times New Roman" w:cs="Times New Roman"/>
          <w:sz w:val="28"/>
        </w:rPr>
        <w:t xml:space="preserve">4. Срок перечисления аванса устанавливается контрактом и не может превышать 30 календарных дней </w:t>
      </w:r>
      <w:proofErr w:type="gramStart"/>
      <w:r w:rsidRPr="00CE5B1C">
        <w:rPr>
          <w:rFonts w:ascii="Times New Roman" w:eastAsia="Calibri" w:hAnsi="Times New Roman" w:cs="Times New Roman"/>
          <w:sz w:val="28"/>
        </w:rPr>
        <w:t>с даты подписания</w:t>
      </w:r>
      <w:proofErr w:type="gramEnd"/>
      <w:r w:rsidRPr="00CE5B1C">
        <w:rPr>
          <w:rFonts w:ascii="Times New Roman" w:eastAsia="Calibri" w:hAnsi="Times New Roman" w:cs="Times New Roman"/>
          <w:sz w:val="28"/>
        </w:rPr>
        <w:t xml:space="preserve"> контракта (или с даты предоставления обеспечения исполнения контракта, если это предусмотрено документацией). Для поставщиков из числа субъектов малого и среднего предпринимательства  и социально ориентированных некоммерческих организаций срок сокращается до 7 рабочих дней.</w:t>
      </w:r>
    </w:p>
    <w:p w:rsidR="00CE5B1C" w:rsidRPr="00CE5B1C" w:rsidRDefault="00CE5B1C" w:rsidP="00CE5B1C">
      <w:pPr>
        <w:tabs>
          <w:tab w:val="left" w:pos="672"/>
          <w:tab w:val="left" w:pos="709"/>
          <w:tab w:val="left" w:pos="1008"/>
          <w:tab w:val="left" w:pos="1668"/>
          <w:tab w:val="left" w:pos="2124"/>
          <w:tab w:val="left" w:pos="2832"/>
          <w:tab w:val="left" w:pos="3540"/>
          <w:tab w:val="left" w:pos="4248"/>
          <w:tab w:val="left" w:pos="4956"/>
          <w:tab w:val="left" w:pos="5664"/>
          <w:tab w:val="left" w:pos="6372"/>
          <w:tab w:val="left" w:pos="7080"/>
          <w:tab w:val="left" w:pos="7788"/>
          <w:tab w:val="left" w:pos="8496"/>
          <w:tab w:val="left" w:pos="8816"/>
        </w:tabs>
        <w:suppressAutoHyphens/>
        <w:spacing w:after="0" w:line="240" w:lineRule="auto"/>
        <w:ind w:firstLine="675"/>
        <w:jc w:val="both"/>
        <w:rPr>
          <w:rFonts w:ascii="Times New Roman" w:eastAsia="Calibri" w:hAnsi="Times New Roman" w:cs="Times New Roman"/>
          <w:sz w:val="28"/>
        </w:rPr>
      </w:pPr>
      <w:r w:rsidRPr="00CE5B1C">
        <w:rPr>
          <w:rFonts w:ascii="Times New Roman" w:eastAsia="Calibri" w:hAnsi="Times New Roman" w:cs="Times New Roman"/>
          <w:sz w:val="28"/>
        </w:rPr>
        <w:t xml:space="preserve">4.1 Выплата аванса запрещена в случаях применения антидемпинговых мер (ч. 13 ст. 37 44-ФЗ), а именно когда цена контракта, предложенная участником, снижена на 25% и более по отношению к начальной (максимальной) цене контракта. </w:t>
      </w:r>
    </w:p>
    <w:p w:rsidR="00CE5B1C" w:rsidRPr="00CE5B1C" w:rsidRDefault="00CE5B1C" w:rsidP="00CE5B1C">
      <w:pPr>
        <w:tabs>
          <w:tab w:val="left" w:pos="672"/>
          <w:tab w:val="left" w:pos="709"/>
          <w:tab w:val="left" w:pos="1008"/>
          <w:tab w:val="left" w:pos="1668"/>
          <w:tab w:val="left" w:pos="2124"/>
          <w:tab w:val="left" w:pos="2832"/>
          <w:tab w:val="left" w:pos="3540"/>
          <w:tab w:val="left" w:pos="4248"/>
          <w:tab w:val="left" w:pos="4956"/>
          <w:tab w:val="left" w:pos="5664"/>
          <w:tab w:val="left" w:pos="6372"/>
          <w:tab w:val="left" w:pos="7080"/>
          <w:tab w:val="left" w:pos="7788"/>
          <w:tab w:val="left" w:pos="8496"/>
          <w:tab w:val="left" w:pos="8816"/>
        </w:tabs>
        <w:suppressAutoHyphens/>
        <w:spacing w:after="0" w:line="240" w:lineRule="auto"/>
        <w:ind w:firstLine="675"/>
        <w:jc w:val="both"/>
        <w:rPr>
          <w:rFonts w:ascii="Times New Roman" w:eastAsia="Calibri" w:hAnsi="Times New Roman" w:cs="Times New Roman"/>
          <w:sz w:val="28"/>
        </w:rPr>
      </w:pPr>
      <w:r w:rsidRPr="00CE5B1C">
        <w:rPr>
          <w:rFonts w:ascii="Times New Roman" w:eastAsia="Calibri" w:hAnsi="Times New Roman" w:cs="Times New Roman"/>
          <w:sz w:val="28"/>
        </w:rPr>
        <w:t>5. При установлении аванса свыше 30% от начальной (максимальной) цены контракта размер обеспечения исполнения контракта должен быть не менее суммы аванса, за исключением случаев, прямо предусмотренных законодательством РФ (часть 6 статьи 96 44-ФЗ). Если аванс превышает 30%, размер обеспечения исполнения контракта устанавливается в размере аванса.</w:t>
      </w:r>
    </w:p>
    <w:p w:rsidR="00CE5B1C" w:rsidRPr="00CE5B1C" w:rsidRDefault="00CE5B1C" w:rsidP="00CE5B1C">
      <w:pPr>
        <w:tabs>
          <w:tab w:val="left" w:pos="672"/>
          <w:tab w:val="left" w:pos="709"/>
          <w:tab w:val="left" w:pos="1008"/>
          <w:tab w:val="left" w:pos="1668"/>
          <w:tab w:val="left" w:pos="2124"/>
          <w:tab w:val="left" w:pos="2832"/>
          <w:tab w:val="left" w:pos="3540"/>
          <w:tab w:val="left" w:pos="4248"/>
          <w:tab w:val="left" w:pos="4956"/>
          <w:tab w:val="left" w:pos="5664"/>
          <w:tab w:val="left" w:pos="6372"/>
          <w:tab w:val="left" w:pos="7080"/>
          <w:tab w:val="left" w:pos="7788"/>
          <w:tab w:val="left" w:pos="8496"/>
          <w:tab w:val="left" w:pos="8816"/>
        </w:tabs>
        <w:suppressAutoHyphens/>
        <w:spacing w:after="0" w:line="240" w:lineRule="auto"/>
        <w:ind w:firstLine="675"/>
        <w:jc w:val="both"/>
        <w:rPr>
          <w:rFonts w:ascii="Times New Roman" w:eastAsia="Calibri" w:hAnsi="Times New Roman" w:cs="Times New Roman"/>
          <w:sz w:val="28"/>
        </w:rPr>
      </w:pPr>
      <w:r w:rsidRPr="00CE5B1C">
        <w:rPr>
          <w:rFonts w:ascii="Times New Roman" w:eastAsia="Calibri" w:hAnsi="Times New Roman" w:cs="Times New Roman"/>
          <w:sz w:val="28"/>
        </w:rPr>
        <w:t>6. Обеспечение исполнения контракта может осуществляться путём предоставления независимой гарантии, соответствующей требованиям статьи 45 44-ФЗ, или внесения денежных средств на указанный заказчиком счёт. Способ обеспечения, а также срок действия независимой гарантии определяются участником закупки, с которым заключается контракт, самостоятельно. При этом срок действия независимой гарантии должен превышать предусмотренный контрактом срок исполнения обязательств не менее чем на один месяц.</w:t>
      </w:r>
    </w:p>
    <w:p w:rsidR="00CE5B1C" w:rsidRPr="00CE5B1C" w:rsidRDefault="00CE5B1C" w:rsidP="00CE5B1C">
      <w:pPr>
        <w:tabs>
          <w:tab w:val="left" w:pos="672"/>
          <w:tab w:val="left" w:pos="709"/>
          <w:tab w:val="left" w:pos="1008"/>
          <w:tab w:val="left" w:pos="1668"/>
          <w:tab w:val="left" w:pos="2124"/>
          <w:tab w:val="left" w:pos="2832"/>
          <w:tab w:val="left" w:pos="3540"/>
          <w:tab w:val="left" w:pos="4248"/>
          <w:tab w:val="left" w:pos="4956"/>
          <w:tab w:val="left" w:pos="5664"/>
          <w:tab w:val="left" w:pos="6372"/>
          <w:tab w:val="left" w:pos="7080"/>
          <w:tab w:val="left" w:pos="7788"/>
          <w:tab w:val="left" w:pos="8496"/>
          <w:tab w:val="left" w:pos="8816"/>
        </w:tabs>
        <w:suppressAutoHyphens/>
        <w:spacing w:after="0" w:line="240" w:lineRule="auto"/>
        <w:jc w:val="both"/>
        <w:rPr>
          <w:rFonts w:ascii="Times New Roman" w:eastAsia="Calibri" w:hAnsi="Times New Roman" w:cs="Times New Roman"/>
          <w:sz w:val="28"/>
        </w:rPr>
      </w:pPr>
    </w:p>
    <w:p w:rsidR="00CE5B1C" w:rsidRPr="00CE5B1C" w:rsidRDefault="00CE5B1C" w:rsidP="00CE5B1C">
      <w:pPr>
        <w:spacing w:after="0" w:line="240" w:lineRule="auto"/>
        <w:ind w:firstLine="709"/>
        <w:jc w:val="both"/>
        <w:rPr>
          <w:rFonts w:ascii="Times New Roman" w:eastAsia="Calibri" w:hAnsi="Times New Roman" w:cs="Times New Roman"/>
          <w:sz w:val="28"/>
        </w:rPr>
      </w:pPr>
    </w:p>
    <w:p w:rsidR="00CE5B1C" w:rsidRPr="00CE5B1C" w:rsidRDefault="00CE5B1C" w:rsidP="00CE5B1C">
      <w:pPr>
        <w:spacing w:after="0" w:line="240" w:lineRule="auto"/>
        <w:ind w:firstLine="709"/>
        <w:jc w:val="both"/>
        <w:rPr>
          <w:rFonts w:ascii="Times New Roman" w:eastAsia="Calibri" w:hAnsi="Times New Roman" w:cs="Times New Roman"/>
          <w:sz w:val="28"/>
        </w:rPr>
      </w:pPr>
    </w:p>
    <w:p w:rsidR="00CE5B1C" w:rsidRPr="00CE5B1C" w:rsidRDefault="00CE5B1C" w:rsidP="00CE5B1C">
      <w:pPr>
        <w:spacing w:after="0" w:line="240" w:lineRule="auto"/>
        <w:ind w:firstLine="709"/>
        <w:jc w:val="both"/>
        <w:rPr>
          <w:rFonts w:ascii="Times New Roman" w:eastAsia="Calibri" w:hAnsi="Times New Roman" w:cs="Times New Roman"/>
          <w:sz w:val="28"/>
        </w:rPr>
      </w:pPr>
    </w:p>
    <w:p w:rsidR="00CE5B1C" w:rsidRPr="00CE5B1C" w:rsidRDefault="00CE5B1C" w:rsidP="00CE5B1C">
      <w:pPr>
        <w:spacing w:after="0" w:line="240" w:lineRule="auto"/>
        <w:ind w:firstLine="709"/>
        <w:jc w:val="both"/>
        <w:rPr>
          <w:rFonts w:ascii="Times New Roman" w:eastAsia="Calibri" w:hAnsi="Times New Roman" w:cs="Times New Roman"/>
          <w:sz w:val="28"/>
        </w:rPr>
      </w:pPr>
    </w:p>
    <w:p w:rsidR="00CE5B1C" w:rsidRPr="00CE5B1C" w:rsidRDefault="00CE5B1C" w:rsidP="00CE5B1C">
      <w:pPr>
        <w:spacing w:after="0" w:line="240" w:lineRule="auto"/>
        <w:ind w:firstLine="709"/>
        <w:jc w:val="both"/>
        <w:rPr>
          <w:rFonts w:ascii="Times New Roman" w:eastAsia="Calibri" w:hAnsi="Times New Roman" w:cs="Times New Roman"/>
          <w:sz w:val="28"/>
        </w:rPr>
      </w:pPr>
    </w:p>
    <w:p w:rsidR="00CE5B1C" w:rsidRPr="00CE5B1C" w:rsidRDefault="00CE5B1C" w:rsidP="00CE5B1C">
      <w:pPr>
        <w:spacing w:after="0" w:line="240" w:lineRule="auto"/>
        <w:ind w:firstLine="709"/>
        <w:jc w:val="both"/>
        <w:rPr>
          <w:rFonts w:ascii="Times New Roman" w:eastAsia="Calibri" w:hAnsi="Times New Roman" w:cs="Times New Roman"/>
          <w:sz w:val="28"/>
        </w:rPr>
      </w:pPr>
    </w:p>
    <w:p w:rsidR="00CE5B1C" w:rsidRPr="00CE5B1C" w:rsidRDefault="00CE5B1C" w:rsidP="00CE5B1C">
      <w:pPr>
        <w:spacing w:after="0" w:line="240" w:lineRule="auto"/>
        <w:ind w:firstLine="709"/>
        <w:jc w:val="both"/>
        <w:rPr>
          <w:rFonts w:ascii="Times New Roman" w:eastAsia="Calibri" w:hAnsi="Times New Roman" w:cs="Times New Roman"/>
          <w:sz w:val="28"/>
        </w:rPr>
      </w:pPr>
    </w:p>
    <w:p w:rsidR="00CE5B1C" w:rsidRPr="00CE5B1C" w:rsidRDefault="00CE5B1C" w:rsidP="00CE5B1C">
      <w:pPr>
        <w:spacing w:after="0" w:line="240" w:lineRule="auto"/>
        <w:ind w:firstLine="709"/>
        <w:jc w:val="both"/>
        <w:rPr>
          <w:rFonts w:ascii="Times New Roman" w:eastAsia="Calibri" w:hAnsi="Times New Roman" w:cs="Times New Roman"/>
          <w:sz w:val="28"/>
        </w:rPr>
      </w:pPr>
    </w:p>
    <w:p w:rsidR="00DE6A76" w:rsidRPr="00CE5B1C" w:rsidRDefault="00DE6A76" w:rsidP="00CE5B1C">
      <w:pPr>
        <w:pStyle w:val="a7"/>
        <w:rPr>
          <w:rFonts w:ascii="Times New Roman" w:eastAsia="Times New Roman" w:hAnsi="Times New Roman" w:cs="Times New Roman"/>
          <w:sz w:val="28"/>
          <w:szCs w:val="28"/>
          <w:lang w:eastAsia="ru-RU"/>
        </w:rPr>
      </w:pPr>
    </w:p>
    <w:sectPr w:rsidR="00DE6A76" w:rsidRPr="00CE5B1C" w:rsidSect="00CE5B1C">
      <w:pgSz w:w="11906" w:h="16838"/>
      <w:pgMar w:top="1134" w:right="707" w:bottom="993" w:left="1701" w:header="709" w:footer="70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27D5A" w:rsidRDefault="00F27D5A">
      <w:pPr>
        <w:spacing w:after="0" w:line="240" w:lineRule="auto"/>
      </w:pPr>
      <w:r>
        <w:separator/>
      </w:r>
    </w:p>
  </w:endnote>
  <w:endnote w:type="continuationSeparator" w:id="0">
    <w:p w:rsidR="00F27D5A" w:rsidRDefault="00F27D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27D5A" w:rsidRDefault="00F27D5A">
      <w:pPr>
        <w:spacing w:after="0" w:line="240" w:lineRule="auto"/>
      </w:pPr>
      <w:r>
        <w:separator/>
      </w:r>
    </w:p>
  </w:footnote>
  <w:footnote w:type="continuationSeparator" w:id="0">
    <w:p w:rsidR="00F27D5A" w:rsidRDefault="00F27D5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rPr>
        <w:sz w:val="28"/>
        <w:szCs w:val="28"/>
        <w:highlight w:val="red"/>
      </w:r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3"/>
    <w:multiLevelType w:val="singleLevel"/>
    <w:tmpl w:val="00000003"/>
    <w:name w:val="WW8Num3"/>
    <w:lvl w:ilvl="0">
      <w:start w:val="2"/>
      <w:numFmt w:val="upperRoman"/>
      <w:lvlText w:val="%1."/>
      <w:lvlJc w:val="left"/>
      <w:pPr>
        <w:tabs>
          <w:tab w:val="num" w:pos="0"/>
        </w:tabs>
        <w:ind w:left="1500" w:hanging="720"/>
      </w:pPr>
    </w:lvl>
  </w:abstractNum>
  <w:abstractNum w:abstractNumId="2">
    <w:nsid w:val="00000004"/>
    <w:multiLevelType w:val="singleLevel"/>
    <w:tmpl w:val="00000004"/>
    <w:name w:val="WW8Num4"/>
    <w:lvl w:ilvl="0">
      <w:start w:val="1"/>
      <w:numFmt w:val="decimal"/>
      <w:lvlText w:val="%1."/>
      <w:lvlJc w:val="left"/>
      <w:pPr>
        <w:tabs>
          <w:tab w:val="num" w:pos="0"/>
        </w:tabs>
        <w:ind w:left="1140" w:hanging="360"/>
      </w:pPr>
      <w:rPr>
        <w:rFonts w:ascii="Times New Roman" w:hAnsi="Times New Roman" w:cs="Times New Roman" w:hint="default"/>
        <w:b/>
        <w:bCs/>
      </w:rPr>
    </w:lvl>
  </w:abstractNum>
  <w:abstractNum w:abstractNumId="3">
    <w:nsid w:val="00000005"/>
    <w:multiLevelType w:val="multilevel"/>
    <w:tmpl w:val="00000005"/>
    <w:name w:val="WW8Num5"/>
    <w:lvl w:ilvl="0">
      <w:start w:val="1"/>
      <w:numFmt w:val="decimal"/>
      <w:lvlText w:val="%1."/>
      <w:lvlJc w:val="left"/>
      <w:pPr>
        <w:tabs>
          <w:tab w:val="num" w:pos="0"/>
        </w:tabs>
        <w:ind w:left="720" w:hanging="360"/>
      </w:pPr>
    </w:lvl>
    <w:lvl w:ilvl="1">
      <w:start w:val="1"/>
      <w:numFmt w:val="decimal"/>
      <w:lvlText w:val="%1.%2"/>
      <w:lvlJc w:val="left"/>
      <w:pPr>
        <w:tabs>
          <w:tab w:val="num" w:pos="0"/>
        </w:tabs>
        <w:ind w:left="780" w:hanging="360"/>
      </w:pPr>
    </w:lvl>
    <w:lvl w:ilvl="2">
      <w:start w:val="1"/>
      <w:numFmt w:val="decimal"/>
      <w:lvlText w:val="%1.%2.%3"/>
      <w:lvlJc w:val="left"/>
      <w:pPr>
        <w:tabs>
          <w:tab w:val="num" w:pos="0"/>
        </w:tabs>
        <w:ind w:left="1200" w:hanging="720"/>
      </w:pPr>
    </w:lvl>
    <w:lvl w:ilvl="3">
      <w:start w:val="1"/>
      <w:numFmt w:val="decimal"/>
      <w:lvlText w:val="%1.%2.%3.%4"/>
      <w:lvlJc w:val="left"/>
      <w:pPr>
        <w:tabs>
          <w:tab w:val="num" w:pos="0"/>
        </w:tabs>
        <w:ind w:left="1260" w:hanging="720"/>
      </w:pPr>
    </w:lvl>
    <w:lvl w:ilvl="4">
      <w:start w:val="1"/>
      <w:numFmt w:val="decimal"/>
      <w:lvlText w:val="%1.%2.%3.%4.%5"/>
      <w:lvlJc w:val="left"/>
      <w:pPr>
        <w:tabs>
          <w:tab w:val="num" w:pos="0"/>
        </w:tabs>
        <w:ind w:left="1680" w:hanging="1080"/>
      </w:pPr>
    </w:lvl>
    <w:lvl w:ilvl="5">
      <w:start w:val="1"/>
      <w:numFmt w:val="decimal"/>
      <w:lvlText w:val="%1.%2.%3.%4.%5.%6"/>
      <w:lvlJc w:val="left"/>
      <w:pPr>
        <w:tabs>
          <w:tab w:val="num" w:pos="0"/>
        </w:tabs>
        <w:ind w:left="1740" w:hanging="1080"/>
      </w:pPr>
    </w:lvl>
    <w:lvl w:ilvl="6">
      <w:start w:val="1"/>
      <w:numFmt w:val="decimal"/>
      <w:lvlText w:val="%1.%2.%3.%4.%5.%6.%7"/>
      <w:lvlJc w:val="left"/>
      <w:pPr>
        <w:tabs>
          <w:tab w:val="num" w:pos="0"/>
        </w:tabs>
        <w:ind w:left="2160" w:hanging="1440"/>
      </w:pPr>
    </w:lvl>
    <w:lvl w:ilvl="7">
      <w:start w:val="1"/>
      <w:numFmt w:val="decimal"/>
      <w:lvlText w:val="%1.%2.%3.%4.%5.%6.%7.%8"/>
      <w:lvlJc w:val="left"/>
      <w:pPr>
        <w:tabs>
          <w:tab w:val="num" w:pos="0"/>
        </w:tabs>
        <w:ind w:left="2220" w:hanging="1440"/>
      </w:pPr>
    </w:lvl>
    <w:lvl w:ilvl="8">
      <w:start w:val="1"/>
      <w:numFmt w:val="decimal"/>
      <w:lvlText w:val="%1.%2.%3.%4.%5.%6.%7.%8.%9"/>
      <w:lvlJc w:val="left"/>
      <w:pPr>
        <w:tabs>
          <w:tab w:val="num" w:pos="0"/>
        </w:tabs>
        <w:ind w:left="2640" w:hanging="1800"/>
      </w:pPr>
    </w:lvl>
  </w:abstractNum>
  <w:abstractNum w:abstractNumId="4">
    <w:nsid w:val="00000006"/>
    <w:multiLevelType w:val="singleLevel"/>
    <w:tmpl w:val="00000006"/>
    <w:name w:val="WW8Num6"/>
    <w:lvl w:ilvl="0">
      <w:start w:val="1"/>
      <w:numFmt w:val="decimal"/>
      <w:lvlText w:val="%1."/>
      <w:lvlJc w:val="left"/>
      <w:pPr>
        <w:tabs>
          <w:tab w:val="num" w:pos="0"/>
        </w:tabs>
        <w:ind w:left="780" w:hanging="360"/>
      </w:pPr>
      <w:rPr>
        <w:rFonts w:ascii="Times New Roman" w:hAnsi="Times New Roman" w:cs="Times New Roman" w:hint="default"/>
      </w:rPr>
    </w:lvl>
  </w:abstractNum>
  <w:abstractNum w:abstractNumId="5">
    <w:nsid w:val="06D70AAD"/>
    <w:multiLevelType w:val="hybridMultilevel"/>
    <w:tmpl w:val="DD5EE3D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7305EC0"/>
    <w:multiLevelType w:val="hybridMultilevel"/>
    <w:tmpl w:val="0D3878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7B26CA2"/>
    <w:multiLevelType w:val="hybridMultilevel"/>
    <w:tmpl w:val="8C4EF4A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nsid w:val="07CF4E8F"/>
    <w:multiLevelType w:val="multilevel"/>
    <w:tmpl w:val="84B6B684"/>
    <w:lvl w:ilvl="0">
      <w:start w:val="1"/>
      <w:numFmt w:val="decimal"/>
      <w:lvlText w:val="%1."/>
      <w:lvlJc w:val="left"/>
      <w:pPr>
        <w:ind w:left="1200" w:hanging="495"/>
      </w:pPr>
      <w:rPr>
        <w:rFonts w:eastAsia="Arial Unicode MS"/>
      </w:rPr>
    </w:lvl>
    <w:lvl w:ilvl="1">
      <w:start w:val="1"/>
      <w:numFmt w:val="decimal"/>
      <w:isLgl/>
      <w:lvlText w:val="%1.%2."/>
      <w:lvlJc w:val="left"/>
      <w:pPr>
        <w:ind w:left="1425" w:hanging="720"/>
      </w:pPr>
    </w:lvl>
    <w:lvl w:ilvl="2">
      <w:start w:val="1"/>
      <w:numFmt w:val="decimal"/>
      <w:isLgl/>
      <w:lvlText w:val="%1.%2.%3."/>
      <w:lvlJc w:val="left"/>
      <w:pPr>
        <w:ind w:left="1425" w:hanging="720"/>
      </w:pPr>
    </w:lvl>
    <w:lvl w:ilvl="3">
      <w:start w:val="1"/>
      <w:numFmt w:val="decimal"/>
      <w:isLgl/>
      <w:lvlText w:val="%1.%2.%3.%4."/>
      <w:lvlJc w:val="left"/>
      <w:pPr>
        <w:ind w:left="1785" w:hanging="1080"/>
      </w:pPr>
    </w:lvl>
    <w:lvl w:ilvl="4">
      <w:start w:val="1"/>
      <w:numFmt w:val="decimal"/>
      <w:isLgl/>
      <w:lvlText w:val="%1.%2.%3.%4.%5."/>
      <w:lvlJc w:val="left"/>
      <w:pPr>
        <w:ind w:left="1785" w:hanging="1080"/>
      </w:pPr>
    </w:lvl>
    <w:lvl w:ilvl="5">
      <w:start w:val="1"/>
      <w:numFmt w:val="decimal"/>
      <w:isLgl/>
      <w:lvlText w:val="%1.%2.%3.%4.%5.%6."/>
      <w:lvlJc w:val="left"/>
      <w:pPr>
        <w:ind w:left="2145" w:hanging="1440"/>
      </w:pPr>
    </w:lvl>
    <w:lvl w:ilvl="6">
      <w:start w:val="1"/>
      <w:numFmt w:val="decimal"/>
      <w:isLgl/>
      <w:lvlText w:val="%1.%2.%3.%4.%5.%6.%7."/>
      <w:lvlJc w:val="left"/>
      <w:pPr>
        <w:ind w:left="2505" w:hanging="1800"/>
      </w:pPr>
    </w:lvl>
    <w:lvl w:ilvl="7">
      <w:start w:val="1"/>
      <w:numFmt w:val="decimal"/>
      <w:isLgl/>
      <w:lvlText w:val="%1.%2.%3.%4.%5.%6.%7.%8."/>
      <w:lvlJc w:val="left"/>
      <w:pPr>
        <w:ind w:left="2505" w:hanging="1800"/>
      </w:pPr>
    </w:lvl>
    <w:lvl w:ilvl="8">
      <w:start w:val="1"/>
      <w:numFmt w:val="decimal"/>
      <w:isLgl/>
      <w:lvlText w:val="%1.%2.%3.%4.%5.%6.%7.%8.%9."/>
      <w:lvlJc w:val="left"/>
      <w:pPr>
        <w:ind w:left="2865" w:hanging="2160"/>
      </w:pPr>
    </w:lvl>
  </w:abstractNum>
  <w:abstractNum w:abstractNumId="9">
    <w:nsid w:val="09A3712D"/>
    <w:multiLevelType w:val="multilevel"/>
    <w:tmpl w:val="514E7494"/>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nsid w:val="11B75026"/>
    <w:multiLevelType w:val="hybridMultilevel"/>
    <w:tmpl w:val="F96A020E"/>
    <w:lvl w:ilvl="0" w:tplc="0419000F">
      <w:start w:val="1"/>
      <w:numFmt w:val="decimal"/>
      <w:lvlText w:val="%1."/>
      <w:lvlJc w:val="left"/>
      <w:pPr>
        <w:ind w:left="1070" w:hanging="360"/>
      </w:pPr>
      <w:rPr>
        <w:rFonts w:cs="Times New Roman"/>
      </w:rPr>
    </w:lvl>
    <w:lvl w:ilvl="1" w:tplc="04190019" w:tentative="1">
      <w:start w:val="1"/>
      <w:numFmt w:val="lowerLetter"/>
      <w:lvlText w:val="%2."/>
      <w:lvlJc w:val="left"/>
      <w:pPr>
        <w:ind w:left="1222" w:hanging="360"/>
      </w:pPr>
      <w:rPr>
        <w:rFonts w:cs="Times New Roman"/>
      </w:rPr>
    </w:lvl>
    <w:lvl w:ilvl="2" w:tplc="0419001B" w:tentative="1">
      <w:start w:val="1"/>
      <w:numFmt w:val="lowerRoman"/>
      <w:lvlText w:val="%3."/>
      <w:lvlJc w:val="right"/>
      <w:pPr>
        <w:ind w:left="1942" w:hanging="180"/>
      </w:pPr>
      <w:rPr>
        <w:rFonts w:cs="Times New Roman"/>
      </w:rPr>
    </w:lvl>
    <w:lvl w:ilvl="3" w:tplc="0419000F" w:tentative="1">
      <w:start w:val="1"/>
      <w:numFmt w:val="decimal"/>
      <w:lvlText w:val="%4."/>
      <w:lvlJc w:val="left"/>
      <w:pPr>
        <w:ind w:left="2662" w:hanging="360"/>
      </w:pPr>
      <w:rPr>
        <w:rFonts w:cs="Times New Roman"/>
      </w:rPr>
    </w:lvl>
    <w:lvl w:ilvl="4" w:tplc="04190019" w:tentative="1">
      <w:start w:val="1"/>
      <w:numFmt w:val="lowerLetter"/>
      <w:lvlText w:val="%5."/>
      <w:lvlJc w:val="left"/>
      <w:pPr>
        <w:ind w:left="3382" w:hanging="360"/>
      </w:pPr>
      <w:rPr>
        <w:rFonts w:cs="Times New Roman"/>
      </w:rPr>
    </w:lvl>
    <w:lvl w:ilvl="5" w:tplc="0419001B" w:tentative="1">
      <w:start w:val="1"/>
      <w:numFmt w:val="lowerRoman"/>
      <w:lvlText w:val="%6."/>
      <w:lvlJc w:val="right"/>
      <w:pPr>
        <w:ind w:left="4102" w:hanging="180"/>
      </w:pPr>
      <w:rPr>
        <w:rFonts w:cs="Times New Roman"/>
      </w:rPr>
    </w:lvl>
    <w:lvl w:ilvl="6" w:tplc="0419000F" w:tentative="1">
      <w:start w:val="1"/>
      <w:numFmt w:val="decimal"/>
      <w:lvlText w:val="%7."/>
      <w:lvlJc w:val="left"/>
      <w:pPr>
        <w:ind w:left="4822" w:hanging="360"/>
      </w:pPr>
      <w:rPr>
        <w:rFonts w:cs="Times New Roman"/>
      </w:rPr>
    </w:lvl>
    <w:lvl w:ilvl="7" w:tplc="04190019" w:tentative="1">
      <w:start w:val="1"/>
      <w:numFmt w:val="lowerLetter"/>
      <w:lvlText w:val="%8."/>
      <w:lvlJc w:val="left"/>
      <w:pPr>
        <w:ind w:left="5542" w:hanging="360"/>
      </w:pPr>
      <w:rPr>
        <w:rFonts w:cs="Times New Roman"/>
      </w:rPr>
    </w:lvl>
    <w:lvl w:ilvl="8" w:tplc="0419001B" w:tentative="1">
      <w:start w:val="1"/>
      <w:numFmt w:val="lowerRoman"/>
      <w:lvlText w:val="%9."/>
      <w:lvlJc w:val="right"/>
      <w:pPr>
        <w:ind w:left="6262" w:hanging="180"/>
      </w:pPr>
      <w:rPr>
        <w:rFonts w:cs="Times New Roman"/>
      </w:rPr>
    </w:lvl>
  </w:abstractNum>
  <w:abstractNum w:abstractNumId="11">
    <w:nsid w:val="20B90E14"/>
    <w:multiLevelType w:val="hybridMultilevel"/>
    <w:tmpl w:val="6828308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nsid w:val="451B5B7E"/>
    <w:multiLevelType w:val="hybridMultilevel"/>
    <w:tmpl w:val="E6746F5A"/>
    <w:lvl w:ilvl="0" w:tplc="A2C61FDE">
      <w:start w:val="2"/>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13">
    <w:nsid w:val="4C855C13"/>
    <w:multiLevelType w:val="multilevel"/>
    <w:tmpl w:val="9B6AB0F0"/>
    <w:lvl w:ilvl="0">
      <w:start w:val="1"/>
      <w:numFmt w:val="decimal"/>
      <w:lvlText w:val="%1."/>
      <w:lvlJc w:val="left"/>
      <w:pPr>
        <w:tabs>
          <w:tab w:val="num" w:pos="720"/>
        </w:tabs>
        <w:ind w:left="720" w:hanging="360"/>
      </w:pPr>
    </w:lvl>
    <w:lvl w:ilvl="1">
      <w:start w:val="20"/>
      <w:numFmt w:val="decimal"/>
      <w:lvlText w:val="%2"/>
      <w:lvlJc w:val="left"/>
      <w:pPr>
        <w:ind w:left="1440" w:hanging="360"/>
      </w:pPr>
      <w:rPr>
        <w:color w:val="00000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nsid w:val="536F1026"/>
    <w:multiLevelType w:val="hybridMultilevel"/>
    <w:tmpl w:val="B1209426"/>
    <w:lvl w:ilvl="0" w:tplc="41EA34D8">
      <w:start w:val="19"/>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5">
    <w:nsid w:val="58370F21"/>
    <w:multiLevelType w:val="hybridMultilevel"/>
    <w:tmpl w:val="9482C0AA"/>
    <w:lvl w:ilvl="0" w:tplc="61BE540A">
      <w:start w:val="2"/>
      <w:numFmt w:val="decimal"/>
      <w:lvlText w:val="%1."/>
      <w:lvlJc w:val="left"/>
      <w:pPr>
        <w:ind w:left="1140" w:hanging="360"/>
      </w:pPr>
      <w:rPr>
        <w:rFonts w:ascii="Times New Roman" w:hAnsi="Times New Roman" w:cs="Times New Roman" w:hint="default"/>
        <w:b/>
      </w:rPr>
    </w:lvl>
    <w:lvl w:ilvl="1" w:tplc="04190019">
      <w:start w:val="1"/>
      <w:numFmt w:val="lowerLetter"/>
      <w:lvlText w:val="%2."/>
      <w:lvlJc w:val="left"/>
      <w:pPr>
        <w:ind w:left="1860" w:hanging="360"/>
      </w:pPr>
    </w:lvl>
    <w:lvl w:ilvl="2" w:tplc="0419001B">
      <w:start w:val="1"/>
      <w:numFmt w:val="lowerRoman"/>
      <w:lvlText w:val="%3."/>
      <w:lvlJc w:val="right"/>
      <w:pPr>
        <w:ind w:left="2580" w:hanging="180"/>
      </w:pPr>
    </w:lvl>
    <w:lvl w:ilvl="3" w:tplc="0419000F">
      <w:start w:val="1"/>
      <w:numFmt w:val="decimal"/>
      <w:lvlText w:val="%4."/>
      <w:lvlJc w:val="left"/>
      <w:pPr>
        <w:ind w:left="3300" w:hanging="360"/>
      </w:pPr>
    </w:lvl>
    <w:lvl w:ilvl="4" w:tplc="04190019">
      <w:start w:val="1"/>
      <w:numFmt w:val="lowerLetter"/>
      <w:lvlText w:val="%5."/>
      <w:lvlJc w:val="left"/>
      <w:pPr>
        <w:ind w:left="4020" w:hanging="360"/>
      </w:pPr>
    </w:lvl>
    <w:lvl w:ilvl="5" w:tplc="0419001B">
      <w:start w:val="1"/>
      <w:numFmt w:val="lowerRoman"/>
      <w:lvlText w:val="%6."/>
      <w:lvlJc w:val="right"/>
      <w:pPr>
        <w:ind w:left="4740" w:hanging="180"/>
      </w:pPr>
    </w:lvl>
    <w:lvl w:ilvl="6" w:tplc="0419000F">
      <w:start w:val="1"/>
      <w:numFmt w:val="decimal"/>
      <w:lvlText w:val="%7."/>
      <w:lvlJc w:val="left"/>
      <w:pPr>
        <w:ind w:left="5460" w:hanging="360"/>
      </w:pPr>
    </w:lvl>
    <w:lvl w:ilvl="7" w:tplc="04190019">
      <w:start w:val="1"/>
      <w:numFmt w:val="lowerLetter"/>
      <w:lvlText w:val="%8."/>
      <w:lvlJc w:val="left"/>
      <w:pPr>
        <w:ind w:left="6180" w:hanging="360"/>
      </w:pPr>
    </w:lvl>
    <w:lvl w:ilvl="8" w:tplc="0419001B">
      <w:start w:val="1"/>
      <w:numFmt w:val="lowerRoman"/>
      <w:lvlText w:val="%9."/>
      <w:lvlJc w:val="right"/>
      <w:pPr>
        <w:ind w:left="6900" w:hanging="180"/>
      </w:pPr>
    </w:lvl>
  </w:abstractNum>
  <w:abstractNum w:abstractNumId="16">
    <w:nsid w:val="58FC1673"/>
    <w:multiLevelType w:val="hybridMultilevel"/>
    <w:tmpl w:val="6D641F9A"/>
    <w:lvl w:ilvl="0" w:tplc="1812C49E">
      <w:start w:val="1"/>
      <w:numFmt w:val="decimal"/>
      <w:lvlText w:val="%1."/>
      <w:lvlJc w:val="left"/>
      <w:pPr>
        <w:ind w:left="885" w:hanging="360"/>
      </w:pPr>
    </w:lvl>
    <w:lvl w:ilvl="1" w:tplc="04190019">
      <w:start w:val="1"/>
      <w:numFmt w:val="lowerLetter"/>
      <w:lvlText w:val="%2."/>
      <w:lvlJc w:val="left"/>
      <w:pPr>
        <w:ind w:left="1605" w:hanging="360"/>
      </w:pPr>
    </w:lvl>
    <w:lvl w:ilvl="2" w:tplc="0419001B">
      <w:start w:val="1"/>
      <w:numFmt w:val="lowerRoman"/>
      <w:lvlText w:val="%3."/>
      <w:lvlJc w:val="right"/>
      <w:pPr>
        <w:ind w:left="2325" w:hanging="180"/>
      </w:pPr>
    </w:lvl>
    <w:lvl w:ilvl="3" w:tplc="0419000F">
      <w:start w:val="1"/>
      <w:numFmt w:val="decimal"/>
      <w:lvlText w:val="%4."/>
      <w:lvlJc w:val="left"/>
      <w:pPr>
        <w:ind w:left="3045" w:hanging="360"/>
      </w:pPr>
    </w:lvl>
    <w:lvl w:ilvl="4" w:tplc="04190019">
      <w:start w:val="1"/>
      <w:numFmt w:val="lowerLetter"/>
      <w:lvlText w:val="%5."/>
      <w:lvlJc w:val="left"/>
      <w:pPr>
        <w:ind w:left="3765" w:hanging="360"/>
      </w:pPr>
    </w:lvl>
    <w:lvl w:ilvl="5" w:tplc="0419001B">
      <w:start w:val="1"/>
      <w:numFmt w:val="lowerRoman"/>
      <w:lvlText w:val="%6."/>
      <w:lvlJc w:val="right"/>
      <w:pPr>
        <w:ind w:left="4485" w:hanging="180"/>
      </w:pPr>
    </w:lvl>
    <w:lvl w:ilvl="6" w:tplc="0419000F">
      <w:start w:val="1"/>
      <w:numFmt w:val="decimal"/>
      <w:lvlText w:val="%7."/>
      <w:lvlJc w:val="left"/>
      <w:pPr>
        <w:ind w:left="5205" w:hanging="360"/>
      </w:pPr>
    </w:lvl>
    <w:lvl w:ilvl="7" w:tplc="04190019">
      <w:start w:val="1"/>
      <w:numFmt w:val="lowerLetter"/>
      <w:lvlText w:val="%8."/>
      <w:lvlJc w:val="left"/>
      <w:pPr>
        <w:ind w:left="5925" w:hanging="360"/>
      </w:pPr>
    </w:lvl>
    <w:lvl w:ilvl="8" w:tplc="0419001B">
      <w:start w:val="1"/>
      <w:numFmt w:val="lowerRoman"/>
      <w:lvlText w:val="%9."/>
      <w:lvlJc w:val="right"/>
      <w:pPr>
        <w:ind w:left="6645" w:hanging="180"/>
      </w:pPr>
    </w:lvl>
  </w:abstractNum>
  <w:abstractNum w:abstractNumId="17">
    <w:nsid w:val="69F5278D"/>
    <w:multiLevelType w:val="hybridMultilevel"/>
    <w:tmpl w:val="B93E10D8"/>
    <w:lvl w:ilvl="0" w:tplc="0419000F">
      <w:start w:val="5"/>
      <w:numFmt w:val="decimal"/>
      <w:lvlText w:val="%1."/>
      <w:lvlJc w:val="left"/>
      <w:pPr>
        <w:tabs>
          <w:tab w:val="num" w:pos="910"/>
        </w:tabs>
        <w:ind w:left="910" w:hanging="360"/>
      </w:pPr>
      <w:rPr>
        <w:rFonts w:cs="Times New Roman" w:hint="default"/>
      </w:rPr>
    </w:lvl>
    <w:lvl w:ilvl="1" w:tplc="04190019" w:tentative="1">
      <w:start w:val="1"/>
      <w:numFmt w:val="lowerLetter"/>
      <w:lvlText w:val="%2."/>
      <w:lvlJc w:val="left"/>
      <w:pPr>
        <w:tabs>
          <w:tab w:val="num" w:pos="1630"/>
        </w:tabs>
        <w:ind w:left="1630" w:hanging="360"/>
      </w:pPr>
      <w:rPr>
        <w:rFonts w:cs="Times New Roman"/>
      </w:rPr>
    </w:lvl>
    <w:lvl w:ilvl="2" w:tplc="0419001B" w:tentative="1">
      <w:start w:val="1"/>
      <w:numFmt w:val="lowerRoman"/>
      <w:lvlText w:val="%3."/>
      <w:lvlJc w:val="right"/>
      <w:pPr>
        <w:tabs>
          <w:tab w:val="num" w:pos="2350"/>
        </w:tabs>
        <w:ind w:left="2350" w:hanging="180"/>
      </w:pPr>
      <w:rPr>
        <w:rFonts w:cs="Times New Roman"/>
      </w:rPr>
    </w:lvl>
    <w:lvl w:ilvl="3" w:tplc="0419000F" w:tentative="1">
      <w:start w:val="1"/>
      <w:numFmt w:val="decimal"/>
      <w:lvlText w:val="%4."/>
      <w:lvlJc w:val="left"/>
      <w:pPr>
        <w:tabs>
          <w:tab w:val="num" w:pos="3070"/>
        </w:tabs>
        <w:ind w:left="3070" w:hanging="360"/>
      </w:pPr>
      <w:rPr>
        <w:rFonts w:cs="Times New Roman"/>
      </w:rPr>
    </w:lvl>
    <w:lvl w:ilvl="4" w:tplc="04190019" w:tentative="1">
      <w:start w:val="1"/>
      <w:numFmt w:val="lowerLetter"/>
      <w:lvlText w:val="%5."/>
      <w:lvlJc w:val="left"/>
      <w:pPr>
        <w:tabs>
          <w:tab w:val="num" w:pos="3790"/>
        </w:tabs>
        <w:ind w:left="3790" w:hanging="360"/>
      </w:pPr>
      <w:rPr>
        <w:rFonts w:cs="Times New Roman"/>
      </w:rPr>
    </w:lvl>
    <w:lvl w:ilvl="5" w:tplc="0419001B" w:tentative="1">
      <w:start w:val="1"/>
      <w:numFmt w:val="lowerRoman"/>
      <w:lvlText w:val="%6."/>
      <w:lvlJc w:val="right"/>
      <w:pPr>
        <w:tabs>
          <w:tab w:val="num" w:pos="4510"/>
        </w:tabs>
        <w:ind w:left="4510" w:hanging="180"/>
      </w:pPr>
      <w:rPr>
        <w:rFonts w:cs="Times New Roman"/>
      </w:rPr>
    </w:lvl>
    <w:lvl w:ilvl="6" w:tplc="0419000F" w:tentative="1">
      <w:start w:val="1"/>
      <w:numFmt w:val="decimal"/>
      <w:lvlText w:val="%7."/>
      <w:lvlJc w:val="left"/>
      <w:pPr>
        <w:tabs>
          <w:tab w:val="num" w:pos="5230"/>
        </w:tabs>
        <w:ind w:left="5230" w:hanging="360"/>
      </w:pPr>
      <w:rPr>
        <w:rFonts w:cs="Times New Roman"/>
      </w:rPr>
    </w:lvl>
    <w:lvl w:ilvl="7" w:tplc="04190019" w:tentative="1">
      <w:start w:val="1"/>
      <w:numFmt w:val="lowerLetter"/>
      <w:lvlText w:val="%8."/>
      <w:lvlJc w:val="left"/>
      <w:pPr>
        <w:tabs>
          <w:tab w:val="num" w:pos="5950"/>
        </w:tabs>
        <w:ind w:left="5950" w:hanging="360"/>
      </w:pPr>
      <w:rPr>
        <w:rFonts w:cs="Times New Roman"/>
      </w:rPr>
    </w:lvl>
    <w:lvl w:ilvl="8" w:tplc="0419001B" w:tentative="1">
      <w:start w:val="1"/>
      <w:numFmt w:val="lowerRoman"/>
      <w:lvlText w:val="%9."/>
      <w:lvlJc w:val="right"/>
      <w:pPr>
        <w:tabs>
          <w:tab w:val="num" w:pos="6670"/>
        </w:tabs>
        <w:ind w:left="6670" w:hanging="180"/>
      </w:pPr>
      <w:rPr>
        <w:rFonts w:cs="Times New Roman"/>
      </w:rPr>
    </w:lvl>
  </w:abstractNum>
  <w:abstractNum w:abstractNumId="18">
    <w:nsid w:val="6D441B2E"/>
    <w:multiLevelType w:val="hybridMultilevel"/>
    <w:tmpl w:val="4078D134"/>
    <w:lvl w:ilvl="0" w:tplc="3F9A8224">
      <w:start w:val="1"/>
      <w:numFmt w:val="decimal"/>
      <w:lvlText w:val="%1."/>
      <w:lvlJc w:val="left"/>
      <w:pPr>
        <w:tabs>
          <w:tab w:val="num" w:pos="900"/>
        </w:tabs>
        <w:ind w:left="900" w:hanging="360"/>
      </w:pPr>
    </w:lvl>
    <w:lvl w:ilvl="1" w:tplc="0B004738">
      <w:numFmt w:val="none"/>
      <w:lvlText w:val=""/>
      <w:lvlJc w:val="left"/>
      <w:pPr>
        <w:tabs>
          <w:tab w:val="num" w:pos="360"/>
        </w:tabs>
        <w:ind w:left="0" w:firstLine="0"/>
      </w:pPr>
    </w:lvl>
    <w:lvl w:ilvl="2" w:tplc="7E445A8C">
      <w:numFmt w:val="none"/>
      <w:lvlText w:val=""/>
      <w:lvlJc w:val="left"/>
      <w:pPr>
        <w:tabs>
          <w:tab w:val="num" w:pos="360"/>
        </w:tabs>
        <w:ind w:left="0" w:firstLine="0"/>
      </w:pPr>
    </w:lvl>
    <w:lvl w:ilvl="3" w:tplc="4A46B8E8">
      <w:numFmt w:val="none"/>
      <w:lvlText w:val=""/>
      <w:lvlJc w:val="left"/>
      <w:pPr>
        <w:tabs>
          <w:tab w:val="num" w:pos="360"/>
        </w:tabs>
        <w:ind w:left="0" w:firstLine="0"/>
      </w:pPr>
    </w:lvl>
    <w:lvl w:ilvl="4" w:tplc="32A8C7D6">
      <w:numFmt w:val="none"/>
      <w:lvlText w:val=""/>
      <w:lvlJc w:val="left"/>
      <w:pPr>
        <w:tabs>
          <w:tab w:val="num" w:pos="360"/>
        </w:tabs>
        <w:ind w:left="0" w:firstLine="0"/>
      </w:pPr>
    </w:lvl>
    <w:lvl w:ilvl="5" w:tplc="0DBE6F5C">
      <w:numFmt w:val="none"/>
      <w:lvlText w:val=""/>
      <w:lvlJc w:val="left"/>
      <w:pPr>
        <w:tabs>
          <w:tab w:val="num" w:pos="360"/>
        </w:tabs>
        <w:ind w:left="0" w:firstLine="0"/>
      </w:pPr>
    </w:lvl>
    <w:lvl w:ilvl="6" w:tplc="B79C6D3A">
      <w:numFmt w:val="none"/>
      <w:lvlText w:val=""/>
      <w:lvlJc w:val="left"/>
      <w:pPr>
        <w:tabs>
          <w:tab w:val="num" w:pos="360"/>
        </w:tabs>
        <w:ind w:left="0" w:firstLine="0"/>
      </w:pPr>
    </w:lvl>
    <w:lvl w:ilvl="7" w:tplc="D88E4248">
      <w:numFmt w:val="none"/>
      <w:lvlText w:val=""/>
      <w:lvlJc w:val="left"/>
      <w:pPr>
        <w:tabs>
          <w:tab w:val="num" w:pos="360"/>
        </w:tabs>
        <w:ind w:left="0" w:firstLine="0"/>
      </w:pPr>
    </w:lvl>
    <w:lvl w:ilvl="8" w:tplc="3054588A">
      <w:numFmt w:val="none"/>
      <w:lvlText w:val=""/>
      <w:lvlJc w:val="left"/>
      <w:pPr>
        <w:tabs>
          <w:tab w:val="num" w:pos="360"/>
        </w:tabs>
        <w:ind w:left="0" w:firstLine="0"/>
      </w:pPr>
    </w:lvl>
  </w:abstractNum>
  <w:abstractNum w:abstractNumId="19">
    <w:nsid w:val="79883A4F"/>
    <w:multiLevelType w:val="hybridMultilevel"/>
    <w:tmpl w:val="46801538"/>
    <w:lvl w:ilvl="0" w:tplc="0419000F">
      <w:start w:val="1"/>
      <w:numFmt w:val="decimal"/>
      <w:lvlText w:val="%1."/>
      <w:lvlJc w:val="left"/>
      <w:pPr>
        <w:ind w:left="1211" w:hanging="360"/>
      </w:pPr>
    </w:lvl>
    <w:lvl w:ilvl="1" w:tplc="04190019">
      <w:start w:val="1"/>
      <w:numFmt w:val="lowerLetter"/>
      <w:lvlText w:val="%2."/>
      <w:lvlJc w:val="left"/>
      <w:pPr>
        <w:ind w:left="1156" w:hanging="360"/>
      </w:pPr>
    </w:lvl>
    <w:lvl w:ilvl="2" w:tplc="0419001B">
      <w:start w:val="1"/>
      <w:numFmt w:val="lowerRoman"/>
      <w:lvlText w:val="%3."/>
      <w:lvlJc w:val="right"/>
      <w:pPr>
        <w:ind w:left="1876" w:hanging="180"/>
      </w:pPr>
    </w:lvl>
    <w:lvl w:ilvl="3" w:tplc="0419000F">
      <w:start w:val="1"/>
      <w:numFmt w:val="decimal"/>
      <w:lvlText w:val="%4."/>
      <w:lvlJc w:val="left"/>
      <w:pPr>
        <w:ind w:left="2596" w:hanging="360"/>
      </w:pPr>
    </w:lvl>
    <w:lvl w:ilvl="4" w:tplc="04190019">
      <w:start w:val="1"/>
      <w:numFmt w:val="lowerLetter"/>
      <w:lvlText w:val="%5."/>
      <w:lvlJc w:val="left"/>
      <w:pPr>
        <w:ind w:left="3316" w:hanging="360"/>
      </w:pPr>
    </w:lvl>
    <w:lvl w:ilvl="5" w:tplc="0419001B">
      <w:start w:val="1"/>
      <w:numFmt w:val="lowerRoman"/>
      <w:lvlText w:val="%6."/>
      <w:lvlJc w:val="right"/>
      <w:pPr>
        <w:ind w:left="4036" w:hanging="180"/>
      </w:pPr>
    </w:lvl>
    <w:lvl w:ilvl="6" w:tplc="0419000F">
      <w:start w:val="1"/>
      <w:numFmt w:val="decimal"/>
      <w:lvlText w:val="%7."/>
      <w:lvlJc w:val="left"/>
      <w:pPr>
        <w:ind w:left="4756" w:hanging="360"/>
      </w:pPr>
    </w:lvl>
    <w:lvl w:ilvl="7" w:tplc="04190019">
      <w:start w:val="1"/>
      <w:numFmt w:val="lowerLetter"/>
      <w:lvlText w:val="%8."/>
      <w:lvlJc w:val="left"/>
      <w:pPr>
        <w:ind w:left="5476" w:hanging="360"/>
      </w:pPr>
    </w:lvl>
    <w:lvl w:ilvl="8" w:tplc="0419001B">
      <w:start w:val="1"/>
      <w:numFmt w:val="lowerRoman"/>
      <w:lvlText w:val="%9."/>
      <w:lvlJc w:val="right"/>
      <w:pPr>
        <w:ind w:left="6196" w:hanging="180"/>
      </w:pPr>
    </w:lvl>
  </w:abstractNum>
  <w:abstractNum w:abstractNumId="20">
    <w:nsid w:val="7A8D408F"/>
    <w:multiLevelType w:val="hybridMultilevel"/>
    <w:tmpl w:val="E56C046E"/>
    <w:lvl w:ilvl="0" w:tplc="0419000F">
      <w:start w:val="1"/>
      <w:numFmt w:val="decimal"/>
      <w:lvlText w:val="%1."/>
      <w:lvlJc w:val="left"/>
      <w:pPr>
        <w:ind w:left="785"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1">
    <w:nsid w:val="7F234195"/>
    <w:multiLevelType w:val="hybridMultilevel"/>
    <w:tmpl w:val="39689BE6"/>
    <w:lvl w:ilvl="0" w:tplc="A1B65EF4">
      <w:start w:val="1"/>
      <w:numFmt w:val="decimal"/>
      <w:lvlText w:val="%1."/>
      <w:lvlJc w:val="left"/>
      <w:pPr>
        <w:ind w:left="720" w:hanging="360"/>
      </w:pPr>
      <w:rPr>
        <w:b/>
        <w:color w:val="00000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0"/>
  </w:num>
  <w:num w:numId="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num>
  <w:num w:numId="6">
    <w:abstractNumId w:val="11"/>
  </w:num>
  <w:num w:numId="7">
    <w:abstractNumId w:val="17"/>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lvlOverride w:ilvl="0">
      <w:startOverride w:val="2"/>
    </w:lvlOverride>
  </w:num>
  <w:num w:numId="10">
    <w:abstractNumId w:val="2"/>
    <w:lvlOverride w:ilvl="0">
      <w:startOverride w:val="1"/>
    </w:lvlOverride>
  </w:num>
  <w:num w:numId="11">
    <w:abstractNumId w:val="1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lvlOverride w:ilvl="0">
      <w:startOverride w:val="1"/>
    </w:lvlOverride>
  </w:num>
  <w:num w:numId="14">
    <w:abstractNumId w:val="18"/>
    <w:lvlOverride w:ilvl="0">
      <w:startOverride w:val="1"/>
    </w:lvlOverride>
    <w:lvlOverride w:ilvl="1"/>
    <w:lvlOverride w:ilvl="2"/>
    <w:lvlOverride w:ilvl="3"/>
    <w:lvlOverride w:ilvl="4"/>
    <w:lvlOverride w:ilvl="5"/>
    <w:lvlOverride w:ilvl="6"/>
    <w:lvlOverride w:ilvl="7"/>
    <w:lvlOverride w:ilvl="8"/>
  </w:num>
  <w:num w:numId="1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3"/>
    <w:lvlOverride w:ilvl="0">
      <w:startOverride w:val="1"/>
    </w:lvlOverride>
    <w:lvlOverride w:ilvl="1">
      <w:startOverride w:val="20"/>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9"/>
    <w:lvlOverride w:ilvl="0">
      <w:startOverride w:val="2"/>
      <w:lvl w:ilvl="0">
        <w:start w:val="2"/>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19">
    <w:abstractNumId w:val="14"/>
  </w:num>
  <w:num w:numId="20">
    <w:abstractNumId w:val="5"/>
  </w:num>
  <w:num w:numId="21">
    <w:abstractNumId w:val="1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9"/>
  </w:num>
  <w:num w:numId="2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7"/>
  </w:num>
  <w:num w:numId="2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00"/>
  <w:drawingGridVerticalSpacing w:val="136"/>
  <w:displayHorizontalDrawingGridEvery w:val="0"/>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07C7"/>
    <w:rsid w:val="000052E0"/>
    <w:rsid w:val="00006974"/>
    <w:rsid w:val="00014C51"/>
    <w:rsid w:val="000150E0"/>
    <w:rsid w:val="00020807"/>
    <w:rsid w:val="00020B9D"/>
    <w:rsid w:val="0002215E"/>
    <w:rsid w:val="00027FDE"/>
    <w:rsid w:val="00034357"/>
    <w:rsid w:val="000355F9"/>
    <w:rsid w:val="00042B27"/>
    <w:rsid w:val="000478A6"/>
    <w:rsid w:val="00055A5B"/>
    <w:rsid w:val="00056E63"/>
    <w:rsid w:val="00061A99"/>
    <w:rsid w:val="00065470"/>
    <w:rsid w:val="00067374"/>
    <w:rsid w:val="000747C3"/>
    <w:rsid w:val="00091F86"/>
    <w:rsid w:val="00092F65"/>
    <w:rsid w:val="00097447"/>
    <w:rsid w:val="000A2FEC"/>
    <w:rsid w:val="000A3A10"/>
    <w:rsid w:val="000A6C6A"/>
    <w:rsid w:val="000A75AE"/>
    <w:rsid w:val="000B199C"/>
    <w:rsid w:val="000B35F5"/>
    <w:rsid w:val="000B625F"/>
    <w:rsid w:val="000C0D06"/>
    <w:rsid w:val="000D5CCE"/>
    <w:rsid w:val="000D7519"/>
    <w:rsid w:val="000E2207"/>
    <w:rsid w:val="000E31C4"/>
    <w:rsid w:val="000E48F0"/>
    <w:rsid w:val="000E4AA0"/>
    <w:rsid w:val="000E5182"/>
    <w:rsid w:val="000F3EFC"/>
    <w:rsid w:val="000F6217"/>
    <w:rsid w:val="000F7DC4"/>
    <w:rsid w:val="00100705"/>
    <w:rsid w:val="00116213"/>
    <w:rsid w:val="001177C9"/>
    <w:rsid w:val="0012111F"/>
    <w:rsid w:val="00124F07"/>
    <w:rsid w:val="00125C8B"/>
    <w:rsid w:val="00126241"/>
    <w:rsid w:val="00135960"/>
    <w:rsid w:val="001410E8"/>
    <w:rsid w:val="001502DE"/>
    <w:rsid w:val="00150FFB"/>
    <w:rsid w:val="00152F9A"/>
    <w:rsid w:val="00155075"/>
    <w:rsid w:val="0016027A"/>
    <w:rsid w:val="00162FA5"/>
    <w:rsid w:val="00180432"/>
    <w:rsid w:val="00181275"/>
    <w:rsid w:val="0018586E"/>
    <w:rsid w:val="00187468"/>
    <w:rsid w:val="00190DB9"/>
    <w:rsid w:val="00191D4E"/>
    <w:rsid w:val="001929B8"/>
    <w:rsid w:val="0019694D"/>
    <w:rsid w:val="001A1738"/>
    <w:rsid w:val="001A2393"/>
    <w:rsid w:val="001A245B"/>
    <w:rsid w:val="001B7A4F"/>
    <w:rsid w:val="001C2336"/>
    <w:rsid w:val="001C643C"/>
    <w:rsid w:val="001C7E20"/>
    <w:rsid w:val="001D2512"/>
    <w:rsid w:val="001E7F1D"/>
    <w:rsid w:val="001F348E"/>
    <w:rsid w:val="001F7CE7"/>
    <w:rsid w:val="00202E4E"/>
    <w:rsid w:val="00207718"/>
    <w:rsid w:val="002107C7"/>
    <w:rsid w:val="002121D4"/>
    <w:rsid w:val="00223F2C"/>
    <w:rsid w:val="00226572"/>
    <w:rsid w:val="0022681F"/>
    <w:rsid w:val="00234138"/>
    <w:rsid w:val="002412CF"/>
    <w:rsid w:val="002479B1"/>
    <w:rsid w:val="002704FE"/>
    <w:rsid w:val="00272B86"/>
    <w:rsid w:val="002816CF"/>
    <w:rsid w:val="00284BA6"/>
    <w:rsid w:val="00285474"/>
    <w:rsid w:val="00285878"/>
    <w:rsid w:val="002859CB"/>
    <w:rsid w:val="00286D2A"/>
    <w:rsid w:val="00287B7E"/>
    <w:rsid w:val="00297051"/>
    <w:rsid w:val="002972FF"/>
    <w:rsid w:val="002A5E8E"/>
    <w:rsid w:val="002A7DCB"/>
    <w:rsid w:val="002B217B"/>
    <w:rsid w:val="002C15AD"/>
    <w:rsid w:val="002C4118"/>
    <w:rsid w:val="002C4642"/>
    <w:rsid w:val="002D6A13"/>
    <w:rsid w:val="002E6FD4"/>
    <w:rsid w:val="002F1E6A"/>
    <w:rsid w:val="002F7B22"/>
    <w:rsid w:val="00301A1E"/>
    <w:rsid w:val="0032245A"/>
    <w:rsid w:val="00325325"/>
    <w:rsid w:val="003261B8"/>
    <w:rsid w:val="00326E88"/>
    <w:rsid w:val="0033677C"/>
    <w:rsid w:val="00344739"/>
    <w:rsid w:val="003567F9"/>
    <w:rsid w:val="00365420"/>
    <w:rsid w:val="003847AA"/>
    <w:rsid w:val="003974BA"/>
    <w:rsid w:val="003A40A7"/>
    <w:rsid w:val="003A42C1"/>
    <w:rsid w:val="003B64E1"/>
    <w:rsid w:val="003C0CCD"/>
    <w:rsid w:val="003C1F95"/>
    <w:rsid w:val="003C65FF"/>
    <w:rsid w:val="003C662A"/>
    <w:rsid w:val="003C7969"/>
    <w:rsid w:val="003D15AD"/>
    <w:rsid w:val="003E2885"/>
    <w:rsid w:val="003E6BE6"/>
    <w:rsid w:val="003F09D3"/>
    <w:rsid w:val="003F5990"/>
    <w:rsid w:val="003F7AE4"/>
    <w:rsid w:val="00411634"/>
    <w:rsid w:val="004123CD"/>
    <w:rsid w:val="00412FFC"/>
    <w:rsid w:val="00413005"/>
    <w:rsid w:val="004142AD"/>
    <w:rsid w:val="00415282"/>
    <w:rsid w:val="00417BA6"/>
    <w:rsid w:val="00417FAE"/>
    <w:rsid w:val="00421726"/>
    <w:rsid w:val="00432B09"/>
    <w:rsid w:val="00433C42"/>
    <w:rsid w:val="00434882"/>
    <w:rsid w:val="0044018D"/>
    <w:rsid w:val="00440D23"/>
    <w:rsid w:val="004430D7"/>
    <w:rsid w:val="00446BAF"/>
    <w:rsid w:val="00454267"/>
    <w:rsid w:val="00457092"/>
    <w:rsid w:val="004572D4"/>
    <w:rsid w:val="00464874"/>
    <w:rsid w:val="004666BF"/>
    <w:rsid w:val="00466D64"/>
    <w:rsid w:val="00473B95"/>
    <w:rsid w:val="00476D3F"/>
    <w:rsid w:val="004808DD"/>
    <w:rsid w:val="004845EA"/>
    <w:rsid w:val="0049236B"/>
    <w:rsid w:val="004938C6"/>
    <w:rsid w:val="0049674B"/>
    <w:rsid w:val="004A17F3"/>
    <w:rsid w:val="004A1949"/>
    <w:rsid w:val="004A3039"/>
    <w:rsid w:val="004A30F9"/>
    <w:rsid w:val="004A5DF7"/>
    <w:rsid w:val="004B0049"/>
    <w:rsid w:val="004B4F1C"/>
    <w:rsid w:val="004C1A0A"/>
    <w:rsid w:val="004C740F"/>
    <w:rsid w:val="004D1983"/>
    <w:rsid w:val="004D4E3E"/>
    <w:rsid w:val="004D59A2"/>
    <w:rsid w:val="004D62A0"/>
    <w:rsid w:val="004D7874"/>
    <w:rsid w:val="004E29EE"/>
    <w:rsid w:val="004E4688"/>
    <w:rsid w:val="004F4DCF"/>
    <w:rsid w:val="00500134"/>
    <w:rsid w:val="00506737"/>
    <w:rsid w:val="00511399"/>
    <w:rsid w:val="00511DD8"/>
    <w:rsid w:val="005120DE"/>
    <w:rsid w:val="0051765B"/>
    <w:rsid w:val="005177A1"/>
    <w:rsid w:val="00521B0C"/>
    <w:rsid w:val="00521BEF"/>
    <w:rsid w:val="0052381A"/>
    <w:rsid w:val="00534C20"/>
    <w:rsid w:val="00536567"/>
    <w:rsid w:val="00536C89"/>
    <w:rsid w:val="00536D7B"/>
    <w:rsid w:val="005377DC"/>
    <w:rsid w:val="00540AFE"/>
    <w:rsid w:val="00553629"/>
    <w:rsid w:val="00557CB9"/>
    <w:rsid w:val="00560F93"/>
    <w:rsid w:val="0056139D"/>
    <w:rsid w:val="00572360"/>
    <w:rsid w:val="00573A03"/>
    <w:rsid w:val="00573F18"/>
    <w:rsid w:val="005821F3"/>
    <w:rsid w:val="00587247"/>
    <w:rsid w:val="00594CB5"/>
    <w:rsid w:val="0059626D"/>
    <w:rsid w:val="005A1B40"/>
    <w:rsid w:val="005A5472"/>
    <w:rsid w:val="005A6B3C"/>
    <w:rsid w:val="005A726F"/>
    <w:rsid w:val="005A736D"/>
    <w:rsid w:val="005B02B4"/>
    <w:rsid w:val="005B1724"/>
    <w:rsid w:val="005B380B"/>
    <w:rsid w:val="005B51A4"/>
    <w:rsid w:val="005B71D5"/>
    <w:rsid w:val="005C16B7"/>
    <w:rsid w:val="005C1896"/>
    <w:rsid w:val="005C2262"/>
    <w:rsid w:val="005C2C84"/>
    <w:rsid w:val="005C3AB9"/>
    <w:rsid w:val="005C5B63"/>
    <w:rsid w:val="005C7000"/>
    <w:rsid w:val="005D2342"/>
    <w:rsid w:val="005D4B98"/>
    <w:rsid w:val="005D6AA6"/>
    <w:rsid w:val="005D6AE8"/>
    <w:rsid w:val="005E029A"/>
    <w:rsid w:val="005E15EF"/>
    <w:rsid w:val="005E49B2"/>
    <w:rsid w:val="005E4BCF"/>
    <w:rsid w:val="005E582A"/>
    <w:rsid w:val="005E660B"/>
    <w:rsid w:val="005F333F"/>
    <w:rsid w:val="005F3BAA"/>
    <w:rsid w:val="005F7821"/>
    <w:rsid w:val="00602682"/>
    <w:rsid w:val="00605CC5"/>
    <w:rsid w:val="00621C6B"/>
    <w:rsid w:val="00625941"/>
    <w:rsid w:val="0063054B"/>
    <w:rsid w:val="00635B2F"/>
    <w:rsid w:val="00636D38"/>
    <w:rsid w:val="0064000B"/>
    <w:rsid w:val="0064241F"/>
    <w:rsid w:val="006441F4"/>
    <w:rsid w:val="00645BCF"/>
    <w:rsid w:val="00674D4B"/>
    <w:rsid w:val="00674ECA"/>
    <w:rsid w:val="00677E2B"/>
    <w:rsid w:val="0068074F"/>
    <w:rsid w:val="00681000"/>
    <w:rsid w:val="006827D1"/>
    <w:rsid w:val="00685222"/>
    <w:rsid w:val="0069332B"/>
    <w:rsid w:val="006977ED"/>
    <w:rsid w:val="006A00F6"/>
    <w:rsid w:val="006B1F8B"/>
    <w:rsid w:val="006B4807"/>
    <w:rsid w:val="006B5B89"/>
    <w:rsid w:val="006C018F"/>
    <w:rsid w:val="006C2671"/>
    <w:rsid w:val="006C2B15"/>
    <w:rsid w:val="006C3D72"/>
    <w:rsid w:val="006C3FD3"/>
    <w:rsid w:val="006C444E"/>
    <w:rsid w:val="006D7359"/>
    <w:rsid w:val="006D76F2"/>
    <w:rsid w:val="006E1D91"/>
    <w:rsid w:val="006E22B6"/>
    <w:rsid w:val="006E55C5"/>
    <w:rsid w:val="006E6DC7"/>
    <w:rsid w:val="006F013A"/>
    <w:rsid w:val="006F14DF"/>
    <w:rsid w:val="006F6717"/>
    <w:rsid w:val="006F7190"/>
    <w:rsid w:val="00700268"/>
    <w:rsid w:val="00700C7F"/>
    <w:rsid w:val="00701382"/>
    <w:rsid w:val="00704B06"/>
    <w:rsid w:val="00710BC0"/>
    <w:rsid w:val="007158CC"/>
    <w:rsid w:val="0073218A"/>
    <w:rsid w:val="00732E27"/>
    <w:rsid w:val="00734AD5"/>
    <w:rsid w:val="007369EA"/>
    <w:rsid w:val="00740452"/>
    <w:rsid w:val="00741327"/>
    <w:rsid w:val="00747B92"/>
    <w:rsid w:val="00754F2D"/>
    <w:rsid w:val="0076332E"/>
    <w:rsid w:val="00766D0C"/>
    <w:rsid w:val="00773226"/>
    <w:rsid w:val="00777B5E"/>
    <w:rsid w:val="00781376"/>
    <w:rsid w:val="007868C0"/>
    <w:rsid w:val="007869A0"/>
    <w:rsid w:val="00786FFC"/>
    <w:rsid w:val="00787397"/>
    <w:rsid w:val="007A2F79"/>
    <w:rsid w:val="007A53CB"/>
    <w:rsid w:val="007A6B40"/>
    <w:rsid w:val="007B0278"/>
    <w:rsid w:val="007B29F1"/>
    <w:rsid w:val="007B33C4"/>
    <w:rsid w:val="007C692B"/>
    <w:rsid w:val="007D141A"/>
    <w:rsid w:val="007D3642"/>
    <w:rsid w:val="007D3F82"/>
    <w:rsid w:val="007D794E"/>
    <w:rsid w:val="007E41EA"/>
    <w:rsid w:val="007E5CBC"/>
    <w:rsid w:val="007E7499"/>
    <w:rsid w:val="007F0568"/>
    <w:rsid w:val="007F0ECC"/>
    <w:rsid w:val="007F2648"/>
    <w:rsid w:val="007F4935"/>
    <w:rsid w:val="00802226"/>
    <w:rsid w:val="0080455E"/>
    <w:rsid w:val="00805112"/>
    <w:rsid w:val="00805AFB"/>
    <w:rsid w:val="00810078"/>
    <w:rsid w:val="00812F61"/>
    <w:rsid w:val="0081371D"/>
    <w:rsid w:val="0082189B"/>
    <w:rsid w:val="00821F6B"/>
    <w:rsid w:val="00831FAA"/>
    <w:rsid w:val="00833922"/>
    <w:rsid w:val="0083592A"/>
    <w:rsid w:val="00837FB8"/>
    <w:rsid w:val="0084560A"/>
    <w:rsid w:val="00853241"/>
    <w:rsid w:val="008571D9"/>
    <w:rsid w:val="00863AF6"/>
    <w:rsid w:val="008654DF"/>
    <w:rsid w:val="008720C9"/>
    <w:rsid w:val="00881DEA"/>
    <w:rsid w:val="00881ED3"/>
    <w:rsid w:val="00884245"/>
    <w:rsid w:val="00885F2D"/>
    <w:rsid w:val="008867F6"/>
    <w:rsid w:val="00887766"/>
    <w:rsid w:val="0089157E"/>
    <w:rsid w:val="008A155C"/>
    <w:rsid w:val="008A4482"/>
    <w:rsid w:val="008A6ADA"/>
    <w:rsid w:val="008B0FFD"/>
    <w:rsid w:val="008B1F64"/>
    <w:rsid w:val="008B54D5"/>
    <w:rsid w:val="008B5D90"/>
    <w:rsid w:val="008C18AE"/>
    <w:rsid w:val="008C2CB6"/>
    <w:rsid w:val="008C3B24"/>
    <w:rsid w:val="008C60DE"/>
    <w:rsid w:val="008C6DD5"/>
    <w:rsid w:val="008C7CB6"/>
    <w:rsid w:val="008D0F15"/>
    <w:rsid w:val="008D7BF9"/>
    <w:rsid w:val="008E1297"/>
    <w:rsid w:val="008E13A5"/>
    <w:rsid w:val="008E2FDA"/>
    <w:rsid w:val="008E5B57"/>
    <w:rsid w:val="00900483"/>
    <w:rsid w:val="0090073A"/>
    <w:rsid w:val="009038FA"/>
    <w:rsid w:val="00905706"/>
    <w:rsid w:val="00913BC2"/>
    <w:rsid w:val="00920BD7"/>
    <w:rsid w:val="00925B96"/>
    <w:rsid w:val="00926CDE"/>
    <w:rsid w:val="0093081A"/>
    <w:rsid w:val="00931A10"/>
    <w:rsid w:val="00936171"/>
    <w:rsid w:val="0093633E"/>
    <w:rsid w:val="00953131"/>
    <w:rsid w:val="00955FC5"/>
    <w:rsid w:val="00965DCC"/>
    <w:rsid w:val="00965F88"/>
    <w:rsid w:val="009764EF"/>
    <w:rsid w:val="00976921"/>
    <w:rsid w:val="00993075"/>
    <w:rsid w:val="00996622"/>
    <w:rsid w:val="0099751D"/>
    <w:rsid w:val="009A0549"/>
    <w:rsid w:val="009A1F51"/>
    <w:rsid w:val="009B1228"/>
    <w:rsid w:val="009B1D53"/>
    <w:rsid w:val="009B2372"/>
    <w:rsid w:val="009B7BE5"/>
    <w:rsid w:val="009D6490"/>
    <w:rsid w:val="009D78AF"/>
    <w:rsid w:val="009E393E"/>
    <w:rsid w:val="009E7705"/>
    <w:rsid w:val="009F0458"/>
    <w:rsid w:val="009F2EB3"/>
    <w:rsid w:val="00A016D1"/>
    <w:rsid w:val="00A06961"/>
    <w:rsid w:val="00A12843"/>
    <w:rsid w:val="00A15C7A"/>
    <w:rsid w:val="00A16314"/>
    <w:rsid w:val="00A21C22"/>
    <w:rsid w:val="00A2699C"/>
    <w:rsid w:val="00A27120"/>
    <w:rsid w:val="00A309DB"/>
    <w:rsid w:val="00A31CD2"/>
    <w:rsid w:val="00A41D05"/>
    <w:rsid w:val="00A43D06"/>
    <w:rsid w:val="00A44945"/>
    <w:rsid w:val="00A61093"/>
    <w:rsid w:val="00A6161D"/>
    <w:rsid w:val="00A72542"/>
    <w:rsid w:val="00A74209"/>
    <w:rsid w:val="00A75555"/>
    <w:rsid w:val="00A82F77"/>
    <w:rsid w:val="00A903F2"/>
    <w:rsid w:val="00A919FD"/>
    <w:rsid w:val="00A939DB"/>
    <w:rsid w:val="00AA2245"/>
    <w:rsid w:val="00AA3248"/>
    <w:rsid w:val="00AB1F2F"/>
    <w:rsid w:val="00AB2FE9"/>
    <w:rsid w:val="00AB5435"/>
    <w:rsid w:val="00AB6B19"/>
    <w:rsid w:val="00AC012C"/>
    <w:rsid w:val="00AC0B92"/>
    <w:rsid w:val="00AC570D"/>
    <w:rsid w:val="00AC6AF8"/>
    <w:rsid w:val="00AC72DA"/>
    <w:rsid w:val="00AD4613"/>
    <w:rsid w:val="00AD782D"/>
    <w:rsid w:val="00AF1BE0"/>
    <w:rsid w:val="00AF1CFA"/>
    <w:rsid w:val="00AF2433"/>
    <w:rsid w:val="00AF7031"/>
    <w:rsid w:val="00B21434"/>
    <w:rsid w:val="00B22ED3"/>
    <w:rsid w:val="00B3368C"/>
    <w:rsid w:val="00B33DDA"/>
    <w:rsid w:val="00B427D8"/>
    <w:rsid w:val="00B44178"/>
    <w:rsid w:val="00B44C00"/>
    <w:rsid w:val="00B453FA"/>
    <w:rsid w:val="00B465FC"/>
    <w:rsid w:val="00B52F9A"/>
    <w:rsid w:val="00B5674B"/>
    <w:rsid w:val="00B567C7"/>
    <w:rsid w:val="00B64D44"/>
    <w:rsid w:val="00B67DBD"/>
    <w:rsid w:val="00B7226E"/>
    <w:rsid w:val="00B77013"/>
    <w:rsid w:val="00B83BED"/>
    <w:rsid w:val="00B9022A"/>
    <w:rsid w:val="00B91807"/>
    <w:rsid w:val="00BA095C"/>
    <w:rsid w:val="00BA131B"/>
    <w:rsid w:val="00BB3A56"/>
    <w:rsid w:val="00BC1F1F"/>
    <w:rsid w:val="00BC4893"/>
    <w:rsid w:val="00BC5C4C"/>
    <w:rsid w:val="00BD113F"/>
    <w:rsid w:val="00BD7518"/>
    <w:rsid w:val="00BD77C7"/>
    <w:rsid w:val="00BE24FF"/>
    <w:rsid w:val="00BE4BF0"/>
    <w:rsid w:val="00BE7782"/>
    <w:rsid w:val="00BF01EC"/>
    <w:rsid w:val="00BF0F30"/>
    <w:rsid w:val="00BF5F29"/>
    <w:rsid w:val="00BF695E"/>
    <w:rsid w:val="00C055FC"/>
    <w:rsid w:val="00C05F7B"/>
    <w:rsid w:val="00C141F1"/>
    <w:rsid w:val="00C216BE"/>
    <w:rsid w:val="00C2387F"/>
    <w:rsid w:val="00C244ED"/>
    <w:rsid w:val="00C251A5"/>
    <w:rsid w:val="00C26026"/>
    <w:rsid w:val="00C262ED"/>
    <w:rsid w:val="00C3176E"/>
    <w:rsid w:val="00C31DC4"/>
    <w:rsid w:val="00C4467A"/>
    <w:rsid w:val="00C46E54"/>
    <w:rsid w:val="00C5113C"/>
    <w:rsid w:val="00C53188"/>
    <w:rsid w:val="00C55A2F"/>
    <w:rsid w:val="00C71A92"/>
    <w:rsid w:val="00C71E9D"/>
    <w:rsid w:val="00C7301D"/>
    <w:rsid w:val="00C74B19"/>
    <w:rsid w:val="00C7594C"/>
    <w:rsid w:val="00C858B8"/>
    <w:rsid w:val="00CA2D1C"/>
    <w:rsid w:val="00CA5852"/>
    <w:rsid w:val="00CB11F0"/>
    <w:rsid w:val="00CC09DB"/>
    <w:rsid w:val="00CC100A"/>
    <w:rsid w:val="00CC4322"/>
    <w:rsid w:val="00CD31C2"/>
    <w:rsid w:val="00CD4DCF"/>
    <w:rsid w:val="00CE0D46"/>
    <w:rsid w:val="00CE4CEE"/>
    <w:rsid w:val="00CE5B1C"/>
    <w:rsid w:val="00CE756E"/>
    <w:rsid w:val="00CF329E"/>
    <w:rsid w:val="00CF7279"/>
    <w:rsid w:val="00CF7C41"/>
    <w:rsid w:val="00D013A3"/>
    <w:rsid w:val="00D043F0"/>
    <w:rsid w:val="00D0585F"/>
    <w:rsid w:val="00D1367E"/>
    <w:rsid w:val="00D16D52"/>
    <w:rsid w:val="00D20980"/>
    <w:rsid w:val="00D27348"/>
    <w:rsid w:val="00D30984"/>
    <w:rsid w:val="00D32276"/>
    <w:rsid w:val="00D433E5"/>
    <w:rsid w:val="00D561ED"/>
    <w:rsid w:val="00D5763C"/>
    <w:rsid w:val="00D579F5"/>
    <w:rsid w:val="00D57A05"/>
    <w:rsid w:val="00D6115B"/>
    <w:rsid w:val="00D612BE"/>
    <w:rsid w:val="00D6463A"/>
    <w:rsid w:val="00D70D96"/>
    <w:rsid w:val="00D83E82"/>
    <w:rsid w:val="00D94669"/>
    <w:rsid w:val="00D95FC0"/>
    <w:rsid w:val="00D97305"/>
    <w:rsid w:val="00D97979"/>
    <w:rsid w:val="00DA4083"/>
    <w:rsid w:val="00DB0B62"/>
    <w:rsid w:val="00DB0E2E"/>
    <w:rsid w:val="00DB2497"/>
    <w:rsid w:val="00DB50EF"/>
    <w:rsid w:val="00DB5CD9"/>
    <w:rsid w:val="00DC2BDC"/>
    <w:rsid w:val="00DD1066"/>
    <w:rsid w:val="00DD5F02"/>
    <w:rsid w:val="00DE6A76"/>
    <w:rsid w:val="00DF368E"/>
    <w:rsid w:val="00DF5407"/>
    <w:rsid w:val="00DF7965"/>
    <w:rsid w:val="00E019B8"/>
    <w:rsid w:val="00E05C03"/>
    <w:rsid w:val="00E07CDE"/>
    <w:rsid w:val="00E1254A"/>
    <w:rsid w:val="00E226D5"/>
    <w:rsid w:val="00E25116"/>
    <w:rsid w:val="00E26113"/>
    <w:rsid w:val="00E30A24"/>
    <w:rsid w:val="00E31959"/>
    <w:rsid w:val="00E32095"/>
    <w:rsid w:val="00E34C3C"/>
    <w:rsid w:val="00E3648C"/>
    <w:rsid w:val="00E459FA"/>
    <w:rsid w:val="00E4620E"/>
    <w:rsid w:val="00E52F0D"/>
    <w:rsid w:val="00E52F79"/>
    <w:rsid w:val="00E67A89"/>
    <w:rsid w:val="00E7732B"/>
    <w:rsid w:val="00E8402E"/>
    <w:rsid w:val="00E9731F"/>
    <w:rsid w:val="00EA2DC6"/>
    <w:rsid w:val="00EA4768"/>
    <w:rsid w:val="00EA5443"/>
    <w:rsid w:val="00EA711A"/>
    <w:rsid w:val="00EB150B"/>
    <w:rsid w:val="00EB2874"/>
    <w:rsid w:val="00EB2D51"/>
    <w:rsid w:val="00EB59C8"/>
    <w:rsid w:val="00EB5ABF"/>
    <w:rsid w:val="00EC3D82"/>
    <w:rsid w:val="00EC417D"/>
    <w:rsid w:val="00EC51F4"/>
    <w:rsid w:val="00EC74B4"/>
    <w:rsid w:val="00ED3692"/>
    <w:rsid w:val="00ED36E7"/>
    <w:rsid w:val="00EE328E"/>
    <w:rsid w:val="00EF4A24"/>
    <w:rsid w:val="00EF4E11"/>
    <w:rsid w:val="00EF56EB"/>
    <w:rsid w:val="00F04C1D"/>
    <w:rsid w:val="00F061BA"/>
    <w:rsid w:val="00F073DC"/>
    <w:rsid w:val="00F24FE4"/>
    <w:rsid w:val="00F27D5A"/>
    <w:rsid w:val="00F31319"/>
    <w:rsid w:val="00F32CB1"/>
    <w:rsid w:val="00F43AA1"/>
    <w:rsid w:val="00F60A32"/>
    <w:rsid w:val="00F63EDD"/>
    <w:rsid w:val="00F7461B"/>
    <w:rsid w:val="00F76BFB"/>
    <w:rsid w:val="00F868D0"/>
    <w:rsid w:val="00F90437"/>
    <w:rsid w:val="00F973D0"/>
    <w:rsid w:val="00F976B1"/>
    <w:rsid w:val="00FA295F"/>
    <w:rsid w:val="00FA3035"/>
    <w:rsid w:val="00FA4E47"/>
    <w:rsid w:val="00FB38D2"/>
    <w:rsid w:val="00FB4992"/>
    <w:rsid w:val="00FB6471"/>
    <w:rsid w:val="00FB707F"/>
    <w:rsid w:val="00FC1927"/>
    <w:rsid w:val="00FC4BD9"/>
    <w:rsid w:val="00FE08D5"/>
    <w:rsid w:val="00FE23C7"/>
    <w:rsid w:val="00FE55EC"/>
    <w:rsid w:val="00FF1BE4"/>
    <w:rsid w:val="00FF30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7301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7301D"/>
    <w:pPr>
      <w:ind w:left="720"/>
      <w:contextualSpacing/>
    </w:pPr>
  </w:style>
  <w:style w:type="paragraph" w:styleId="a4">
    <w:name w:val="Balloon Text"/>
    <w:basedOn w:val="a"/>
    <w:link w:val="a5"/>
    <w:uiPriority w:val="99"/>
    <w:semiHidden/>
    <w:unhideWhenUsed/>
    <w:rsid w:val="00226572"/>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226572"/>
    <w:rPr>
      <w:rFonts w:ascii="Tahoma" w:hAnsi="Tahoma" w:cs="Tahoma"/>
      <w:sz w:val="16"/>
      <w:szCs w:val="16"/>
    </w:rPr>
  </w:style>
  <w:style w:type="character" w:styleId="a6">
    <w:name w:val="Hyperlink"/>
    <w:basedOn w:val="a0"/>
    <w:uiPriority w:val="99"/>
    <w:unhideWhenUsed/>
    <w:rsid w:val="0073218A"/>
    <w:rPr>
      <w:color w:val="0563C1" w:themeColor="hyperlink"/>
      <w:u w:val="single"/>
    </w:rPr>
  </w:style>
  <w:style w:type="paragraph" w:styleId="a7">
    <w:name w:val="No Spacing"/>
    <w:uiPriority w:val="1"/>
    <w:qFormat/>
    <w:rsid w:val="0073218A"/>
    <w:pPr>
      <w:spacing w:after="0" w:line="240" w:lineRule="auto"/>
    </w:pPr>
  </w:style>
  <w:style w:type="table" w:styleId="a8">
    <w:name w:val="Table Grid"/>
    <w:basedOn w:val="a1"/>
    <w:uiPriority w:val="59"/>
    <w:rsid w:val="008B0FFD"/>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Сетка таблицы1"/>
    <w:basedOn w:val="a1"/>
    <w:next w:val="a8"/>
    <w:uiPriority w:val="59"/>
    <w:rsid w:val="008339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header"/>
    <w:basedOn w:val="a"/>
    <w:link w:val="aa"/>
    <w:uiPriority w:val="99"/>
    <w:unhideWhenUsed/>
    <w:rsid w:val="007D794E"/>
    <w:pPr>
      <w:tabs>
        <w:tab w:val="center" w:pos="4677"/>
        <w:tab w:val="right" w:pos="9355"/>
      </w:tabs>
      <w:spacing w:after="0" w:line="240" w:lineRule="auto"/>
    </w:pPr>
    <w:rPr>
      <w:rFonts w:ascii="Calibri" w:eastAsia="Times New Roman" w:hAnsi="Calibri" w:cs="Times New Roman"/>
    </w:rPr>
  </w:style>
  <w:style w:type="character" w:customStyle="1" w:styleId="aa">
    <w:name w:val="Верхний колонтитул Знак"/>
    <w:basedOn w:val="a0"/>
    <w:link w:val="a9"/>
    <w:uiPriority w:val="99"/>
    <w:rsid w:val="007D794E"/>
    <w:rPr>
      <w:rFonts w:ascii="Calibri" w:eastAsia="Times New Roman" w:hAnsi="Calibri" w:cs="Times New Roman"/>
    </w:rPr>
  </w:style>
  <w:style w:type="paragraph" w:styleId="ab">
    <w:name w:val="footer"/>
    <w:basedOn w:val="a"/>
    <w:link w:val="ac"/>
    <w:uiPriority w:val="99"/>
    <w:unhideWhenUsed/>
    <w:rsid w:val="00881ED3"/>
    <w:pPr>
      <w:tabs>
        <w:tab w:val="center" w:pos="4677"/>
        <w:tab w:val="right" w:pos="9355"/>
      </w:tabs>
      <w:spacing w:after="0" w:line="240" w:lineRule="auto"/>
    </w:pPr>
  </w:style>
  <w:style w:type="character" w:customStyle="1" w:styleId="ac">
    <w:name w:val="Нижний колонтитул Знак"/>
    <w:basedOn w:val="a0"/>
    <w:link w:val="ab"/>
    <w:uiPriority w:val="99"/>
    <w:rsid w:val="00881ED3"/>
  </w:style>
  <w:style w:type="table" w:customStyle="1" w:styleId="2">
    <w:name w:val="Сетка таблицы2"/>
    <w:basedOn w:val="a1"/>
    <w:next w:val="a8"/>
    <w:rsid w:val="007B33C4"/>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Сетка таблицы3"/>
    <w:basedOn w:val="a1"/>
    <w:next w:val="a8"/>
    <w:uiPriority w:val="39"/>
    <w:rsid w:val="00EA5443"/>
    <w:pPr>
      <w:spacing w:after="0" w:line="240" w:lineRule="auto"/>
    </w:pPr>
    <w:rPr>
      <w:rFonts w:ascii="Times New Roman" w:eastAsia="Calibri"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1"/>
    <w:next w:val="a8"/>
    <w:rsid w:val="006A00F6"/>
    <w:pPr>
      <w:spacing w:after="0" w:line="240" w:lineRule="auto"/>
    </w:pPr>
    <w:rPr>
      <w:rFonts w:ascii="Calibri" w:eastAsia="Calibri"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1"/>
    <w:next w:val="a8"/>
    <w:rsid w:val="000A2FEC"/>
    <w:pPr>
      <w:spacing w:after="0" w:line="240" w:lineRule="auto"/>
    </w:pPr>
    <w:rPr>
      <w:rFonts w:ascii="Calibri" w:eastAsia="Calibri"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Сетка таблицы6"/>
    <w:basedOn w:val="a1"/>
    <w:next w:val="a8"/>
    <w:rsid w:val="00E07CDE"/>
    <w:pPr>
      <w:spacing w:after="0" w:line="240" w:lineRule="auto"/>
    </w:pPr>
    <w:rPr>
      <w:rFonts w:ascii="Calibri" w:eastAsia="Calibri" w:hAnsi="Calibri"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Сетка таблицы7"/>
    <w:basedOn w:val="a1"/>
    <w:next w:val="a8"/>
    <w:rsid w:val="005E029A"/>
    <w:pPr>
      <w:spacing w:after="0" w:line="240" w:lineRule="auto"/>
    </w:pPr>
    <w:rPr>
      <w:rFonts w:ascii="Calibri" w:eastAsia="Calibri"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Сетка таблицы8"/>
    <w:basedOn w:val="a1"/>
    <w:next w:val="a8"/>
    <w:rsid w:val="00BA131B"/>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
    <w:name w:val="Сетка таблицы9"/>
    <w:basedOn w:val="a1"/>
    <w:next w:val="a8"/>
    <w:rsid w:val="009B2372"/>
    <w:pPr>
      <w:spacing w:after="0" w:line="240" w:lineRule="auto"/>
    </w:pPr>
    <w:rPr>
      <w:rFonts w:ascii="Calibri" w:eastAsia="Calibri" w:hAnsi="Calibri"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7301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7301D"/>
    <w:pPr>
      <w:ind w:left="720"/>
      <w:contextualSpacing/>
    </w:pPr>
  </w:style>
  <w:style w:type="paragraph" w:styleId="a4">
    <w:name w:val="Balloon Text"/>
    <w:basedOn w:val="a"/>
    <w:link w:val="a5"/>
    <w:uiPriority w:val="99"/>
    <w:semiHidden/>
    <w:unhideWhenUsed/>
    <w:rsid w:val="00226572"/>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226572"/>
    <w:rPr>
      <w:rFonts w:ascii="Tahoma" w:hAnsi="Tahoma" w:cs="Tahoma"/>
      <w:sz w:val="16"/>
      <w:szCs w:val="16"/>
    </w:rPr>
  </w:style>
  <w:style w:type="character" w:styleId="a6">
    <w:name w:val="Hyperlink"/>
    <w:basedOn w:val="a0"/>
    <w:uiPriority w:val="99"/>
    <w:unhideWhenUsed/>
    <w:rsid w:val="0073218A"/>
    <w:rPr>
      <w:color w:val="0563C1" w:themeColor="hyperlink"/>
      <w:u w:val="single"/>
    </w:rPr>
  </w:style>
  <w:style w:type="paragraph" w:styleId="a7">
    <w:name w:val="No Spacing"/>
    <w:uiPriority w:val="1"/>
    <w:qFormat/>
    <w:rsid w:val="0073218A"/>
    <w:pPr>
      <w:spacing w:after="0" w:line="240" w:lineRule="auto"/>
    </w:pPr>
  </w:style>
  <w:style w:type="table" w:styleId="a8">
    <w:name w:val="Table Grid"/>
    <w:basedOn w:val="a1"/>
    <w:uiPriority w:val="59"/>
    <w:rsid w:val="008B0FFD"/>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Сетка таблицы1"/>
    <w:basedOn w:val="a1"/>
    <w:next w:val="a8"/>
    <w:uiPriority w:val="59"/>
    <w:rsid w:val="008339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header"/>
    <w:basedOn w:val="a"/>
    <w:link w:val="aa"/>
    <w:uiPriority w:val="99"/>
    <w:unhideWhenUsed/>
    <w:rsid w:val="007D794E"/>
    <w:pPr>
      <w:tabs>
        <w:tab w:val="center" w:pos="4677"/>
        <w:tab w:val="right" w:pos="9355"/>
      </w:tabs>
      <w:spacing w:after="0" w:line="240" w:lineRule="auto"/>
    </w:pPr>
    <w:rPr>
      <w:rFonts w:ascii="Calibri" w:eastAsia="Times New Roman" w:hAnsi="Calibri" w:cs="Times New Roman"/>
    </w:rPr>
  </w:style>
  <w:style w:type="character" w:customStyle="1" w:styleId="aa">
    <w:name w:val="Верхний колонтитул Знак"/>
    <w:basedOn w:val="a0"/>
    <w:link w:val="a9"/>
    <w:uiPriority w:val="99"/>
    <w:rsid w:val="007D794E"/>
    <w:rPr>
      <w:rFonts w:ascii="Calibri" w:eastAsia="Times New Roman" w:hAnsi="Calibri" w:cs="Times New Roman"/>
    </w:rPr>
  </w:style>
  <w:style w:type="paragraph" w:styleId="ab">
    <w:name w:val="footer"/>
    <w:basedOn w:val="a"/>
    <w:link w:val="ac"/>
    <w:uiPriority w:val="99"/>
    <w:unhideWhenUsed/>
    <w:rsid w:val="00881ED3"/>
    <w:pPr>
      <w:tabs>
        <w:tab w:val="center" w:pos="4677"/>
        <w:tab w:val="right" w:pos="9355"/>
      </w:tabs>
      <w:spacing w:after="0" w:line="240" w:lineRule="auto"/>
    </w:pPr>
  </w:style>
  <w:style w:type="character" w:customStyle="1" w:styleId="ac">
    <w:name w:val="Нижний колонтитул Знак"/>
    <w:basedOn w:val="a0"/>
    <w:link w:val="ab"/>
    <w:uiPriority w:val="99"/>
    <w:rsid w:val="00881ED3"/>
  </w:style>
  <w:style w:type="table" w:customStyle="1" w:styleId="2">
    <w:name w:val="Сетка таблицы2"/>
    <w:basedOn w:val="a1"/>
    <w:next w:val="a8"/>
    <w:rsid w:val="007B33C4"/>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Сетка таблицы3"/>
    <w:basedOn w:val="a1"/>
    <w:next w:val="a8"/>
    <w:uiPriority w:val="39"/>
    <w:rsid w:val="00EA5443"/>
    <w:pPr>
      <w:spacing w:after="0" w:line="240" w:lineRule="auto"/>
    </w:pPr>
    <w:rPr>
      <w:rFonts w:ascii="Times New Roman" w:eastAsia="Calibri"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1"/>
    <w:next w:val="a8"/>
    <w:rsid w:val="006A00F6"/>
    <w:pPr>
      <w:spacing w:after="0" w:line="240" w:lineRule="auto"/>
    </w:pPr>
    <w:rPr>
      <w:rFonts w:ascii="Calibri" w:eastAsia="Calibri"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1"/>
    <w:next w:val="a8"/>
    <w:rsid w:val="000A2FEC"/>
    <w:pPr>
      <w:spacing w:after="0" w:line="240" w:lineRule="auto"/>
    </w:pPr>
    <w:rPr>
      <w:rFonts w:ascii="Calibri" w:eastAsia="Calibri"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Сетка таблицы6"/>
    <w:basedOn w:val="a1"/>
    <w:next w:val="a8"/>
    <w:rsid w:val="00E07CDE"/>
    <w:pPr>
      <w:spacing w:after="0" w:line="240" w:lineRule="auto"/>
    </w:pPr>
    <w:rPr>
      <w:rFonts w:ascii="Calibri" w:eastAsia="Calibri" w:hAnsi="Calibri"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Сетка таблицы7"/>
    <w:basedOn w:val="a1"/>
    <w:next w:val="a8"/>
    <w:rsid w:val="005E029A"/>
    <w:pPr>
      <w:spacing w:after="0" w:line="240" w:lineRule="auto"/>
    </w:pPr>
    <w:rPr>
      <w:rFonts w:ascii="Calibri" w:eastAsia="Calibri"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Сетка таблицы8"/>
    <w:basedOn w:val="a1"/>
    <w:next w:val="a8"/>
    <w:rsid w:val="00BA131B"/>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
    <w:name w:val="Сетка таблицы9"/>
    <w:basedOn w:val="a1"/>
    <w:next w:val="a8"/>
    <w:rsid w:val="009B2372"/>
    <w:pPr>
      <w:spacing w:after="0" w:line="240" w:lineRule="auto"/>
    </w:pPr>
    <w:rPr>
      <w:rFonts w:ascii="Calibri" w:eastAsia="Calibri" w:hAnsi="Calibri"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29235">
      <w:bodyDiv w:val="1"/>
      <w:marLeft w:val="0"/>
      <w:marRight w:val="0"/>
      <w:marTop w:val="0"/>
      <w:marBottom w:val="0"/>
      <w:divBdr>
        <w:top w:val="none" w:sz="0" w:space="0" w:color="auto"/>
        <w:left w:val="none" w:sz="0" w:space="0" w:color="auto"/>
        <w:bottom w:val="none" w:sz="0" w:space="0" w:color="auto"/>
        <w:right w:val="none" w:sz="0" w:space="0" w:color="auto"/>
      </w:divBdr>
    </w:div>
    <w:div w:id="18051275">
      <w:bodyDiv w:val="1"/>
      <w:marLeft w:val="0"/>
      <w:marRight w:val="0"/>
      <w:marTop w:val="0"/>
      <w:marBottom w:val="0"/>
      <w:divBdr>
        <w:top w:val="none" w:sz="0" w:space="0" w:color="auto"/>
        <w:left w:val="none" w:sz="0" w:space="0" w:color="auto"/>
        <w:bottom w:val="none" w:sz="0" w:space="0" w:color="auto"/>
        <w:right w:val="none" w:sz="0" w:space="0" w:color="auto"/>
      </w:divBdr>
    </w:div>
    <w:div w:id="20665597">
      <w:bodyDiv w:val="1"/>
      <w:marLeft w:val="0"/>
      <w:marRight w:val="0"/>
      <w:marTop w:val="0"/>
      <w:marBottom w:val="0"/>
      <w:divBdr>
        <w:top w:val="none" w:sz="0" w:space="0" w:color="auto"/>
        <w:left w:val="none" w:sz="0" w:space="0" w:color="auto"/>
        <w:bottom w:val="none" w:sz="0" w:space="0" w:color="auto"/>
        <w:right w:val="none" w:sz="0" w:space="0" w:color="auto"/>
      </w:divBdr>
    </w:div>
    <w:div w:id="26759921">
      <w:bodyDiv w:val="1"/>
      <w:marLeft w:val="0"/>
      <w:marRight w:val="0"/>
      <w:marTop w:val="0"/>
      <w:marBottom w:val="0"/>
      <w:divBdr>
        <w:top w:val="none" w:sz="0" w:space="0" w:color="auto"/>
        <w:left w:val="none" w:sz="0" w:space="0" w:color="auto"/>
        <w:bottom w:val="none" w:sz="0" w:space="0" w:color="auto"/>
        <w:right w:val="none" w:sz="0" w:space="0" w:color="auto"/>
      </w:divBdr>
    </w:div>
    <w:div w:id="40716651">
      <w:bodyDiv w:val="1"/>
      <w:marLeft w:val="0"/>
      <w:marRight w:val="0"/>
      <w:marTop w:val="0"/>
      <w:marBottom w:val="0"/>
      <w:divBdr>
        <w:top w:val="none" w:sz="0" w:space="0" w:color="auto"/>
        <w:left w:val="none" w:sz="0" w:space="0" w:color="auto"/>
        <w:bottom w:val="none" w:sz="0" w:space="0" w:color="auto"/>
        <w:right w:val="none" w:sz="0" w:space="0" w:color="auto"/>
      </w:divBdr>
    </w:div>
    <w:div w:id="51589601">
      <w:bodyDiv w:val="1"/>
      <w:marLeft w:val="0"/>
      <w:marRight w:val="0"/>
      <w:marTop w:val="0"/>
      <w:marBottom w:val="0"/>
      <w:divBdr>
        <w:top w:val="none" w:sz="0" w:space="0" w:color="auto"/>
        <w:left w:val="none" w:sz="0" w:space="0" w:color="auto"/>
        <w:bottom w:val="none" w:sz="0" w:space="0" w:color="auto"/>
        <w:right w:val="none" w:sz="0" w:space="0" w:color="auto"/>
      </w:divBdr>
    </w:div>
    <w:div w:id="109592719">
      <w:bodyDiv w:val="1"/>
      <w:marLeft w:val="0"/>
      <w:marRight w:val="0"/>
      <w:marTop w:val="0"/>
      <w:marBottom w:val="0"/>
      <w:divBdr>
        <w:top w:val="none" w:sz="0" w:space="0" w:color="auto"/>
        <w:left w:val="none" w:sz="0" w:space="0" w:color="auto"/>
        <w:bottom w:val="none" w:sz="0" w:space="0" w:color="auto"/>
        <w:right w:val="none" w:sz="0" w:space="0" w:color="auto"/>
      </w:divBdr>
    </w:div>
    <w:div w:id="120074178">
      <w:bodyDiv w:val="1"/>
      <w:marLeft w:val="0"/>
      <w:marRight w:val="0"/>
      <w:marTop w:val="0"/>
      <w:marBottom w:val="0"/>
      <w:divBdr>
        <w:top w:val="none" w:sz="0" w:space="0" w:color="auto"/>
        <w:left w:val="none" w:sz="0" w:space="0" w:color="auto"/>
        <w:bottom w:val="none" w:sz="0" w:space="0" w:color="auto"/>
        <w:right w:val="none" w:sz="0" w:space="0" w:color="auto"/>
      </w:divBdr>
    </w:div>
    <w:div w:id="133454070">
      <w:bodyDiv w:val="1"/>
      <w:marLeft w:val="0"/>
      <w:marRight w:val="0"/>
      <w:marTop w:val="0"/>
      <w:marBottom w:val="0"/>
      <w:divBdr>
        <w:top w:val="none" w:sz="0" w:space="0" w:color="auto"/>
        <w:left w:val="none" w:sz="0" w:space="0" w:color="auto"/>
        <w:bottom w:val="none" w:sz="0" w:space="0" w:color="auto"/>
        <w:right w:val="none" w:sz="0" w:space="0" w:color="auto"/>
      </w:divBdr>
    </w:div>
    <w:div w:id="150559796">
      <w:bodyDiv w:val="1"/>
      <w:marLeft w:val="0"/>
      <w:marRight w:val="0"/>
      <w:marTop w:val="0"/>
      <w:marBottom w:val="0"/>
      <w:divBdr>
        <w:top w:val="none" w:sz="0" w:space="0" w:color="auto"/>
        <w:left w:val="none" w:sz="0" w:space="0" w:color="auto"/>
        <w:bottom w:val="none" w:sz="0" w:space="0" w:color="auto"/>
        <w:right w:val="none" w:sz="0" w:space="0" w:color="auto"/>
      </w:divBdr>
    </w:div>
    <w:div w:id="174074186">
      <w:bodyDiv w:val="1"/>
      <w:marLeft w:val="0"/>
      <w:marRight w:val="0"/>
      <w:marTop w:val="0"/>
      <w:marBottom w:val="0"/>
      <w:divBdr>
        <w:top w:val="none" w:sz="0" w:space="0" w:color="auto"/>
        <w:left w:val="none" w:sz="0" w:space="0" w:color="auto"/>
        <w:bottom w:val="none" w:sz="0" w:space="0" w:color="auto"/>
        <w:right w:val="none" w:sz="0" w:space="0" w:color="auto"/>
      </w:divBdr>
    </w:div>
    <w:div w:id="175924941">
      <w:bodyDiv w:val="1"/>
      <w:marLeft w:val="0"/>
      <w:marRight w:val="0"/>
      <w:marTop w:val="0"/>
      <w:marBottom w:val="0"/>
      <w:divBdr>
        <w:top w:val="none" w:sz="0" w:space="0" w:color="auto"/>
        <w:left w:val="none" w:sz="0" w:space="0" w:color="auto"/>
        <w:bottom w:val="none" w:sz="0" w:space="0" w:color="auto"/>
        <w:right w:val="none" w:sz="0" w:space="0" w:color="auto"/>
      </w:divBdr>
    </w:div>
    <w:div w:id="184906929">
      <w:bodyDiv w:val="1"/>
      <w:marLeft w:val="0"/>
      <w:marRight w:val="0"/>
      <w:marTop w:val="0"/>
      <w:marBottom w:val="0"/>
      <w:divBdr>
        <w:top w:val="none" w:sz="0" w:space="0" w:color="auto"/>
        <w:left w:val="none" w:sz="0" w:space="0" w:color="auto"/>
        <w:bottom w:val="none" w:sz="0" w:space="0" w:color="auto"/>
        <w:right w:val="none" w:sz="0" w:space="0" w:color="auto"/>
      </w:divBdr>
    </w:div>
    <w:div w:id="222253913">
      <w:bodyDiv w:val="1"/>
      <w:marLeft w:val="0"/>
      <w:marRight w:val="0"/>
      <w:marTop w:val="0"/>
      <w:marBottom w:val="0"/>
      <w:divBdr>
        <w:top w:val="none" w:sz="0" w:space="0" w:color="auto"/>
        <w:left w:val="none" w:sz="0" w:space="0" w:color="auto"/>
        <w:bottom w:val="none" w:sz="0" w:space="0" w:color="auto"/>
        <w:right w:val="none" w:sz="0" w:space="0" w:color="auto"/>
      </w:divBdr>
    </w:div>
    <w:div w:id="230123021">
      <w:bodyDiv w:val="1"/>
      <w:marLeft w:val="0"/>
      <w:marRight w:val="0"/>
      <w:marTop w:val="0"/>
      <w:marBottom w:val="0"/>
      <w:divBdr>
        <w:top w:val="none" w:sz="0" w:space="0" w:color="auto"/>
        <w:left w:val="none" w:sz="0" w:space="0" w:color="auto"/>
        <w:bottom w:val="none" w:sz="0" w:space="0" w:color="auto"/>
        <w:right w:val="none" w:sz="0" w:space="0" w:color="auto"/>
      </w:divBdr>
    </w:div>
    <w:div w:id="241912401">
      <w:bodyDiv w:val="1"/>
      <w:marLeft w:val="0"/>
      <w:marRight w:val="0"/>
      <w:marTop w:val="0"/>
      <w:marBottom w:val="0"/>
      <w:divBdr>
        <w:top w:val="none" w:sz="0" w:space="0" w:color="auto"/>
        <w:left w:val="none" w:sz="0" w:space="0" w:color="auto"/>
        <w:bottom w:val="none" w:sz="0" w:space="0" w:color="auto"/>
        <w:right w:val="none" w:sz="0" w:space="0" w:color="auto"/>
      </w:divBdr>
    </w:div>
    <w:div w:id="264534114">
      <w:bodyDiv w:val="1"/>
      <w:marLeft w:val="0"/>
      <w:marRight w:val="0"/>
      <w:marTop w:val="0"/>
      <w:marBottom w:val="0"/>
      <w:divBdr>
        <w:top w:val="none" w:sz="0" w:space="0" w:color="auto"/>
        <w:left w:val="none" w:sz="0" w:space="0" w:color="auto"/>
        <w:bottom w:val="none" w:sz="0" w:space="0" w:color="auto"/>
        <w:right w:val="none" w:sz="0" w:space="0" w:color="auto"/>
      </w:divBdr>
    </w:div>
    <w:div w:id="273825601">
      <w:bodyDiv w:val="1"/>
      <w:marLeft w:val="0"/>
      <w:marRight w:val="0"/>
      <w:marTop w:val="0"/>
      <w:marBottom w:val="0"/>
      <w:divBdr>
        <w:top w:val="none" w:sz="0" w:space="0" w:color="auto"/>
        <w:left w:val="none" w:sz="0" w:space="0" w:color="auto"/>
        <w:bottom w:val="none" w:sz="0" w:space="0" w:color="auto"/>
        <w:right w:val="none" w:sz="0" w:space="0" w:color="auto"/>
      </w:divBdr>
    </w:div>
    <w:div w:id="316031079">
      <w:bodyDiv w:val="1"/>
      <w:marLeft w:val="0"/>
      <w:marRight w:val="0"/>
      <w:marTop w:val="0"/>
      <w:marBottom w:val="0"/>
      <w:divBdr>
        <w:top w:val="none" w:sz="0" w:space="0" w:color="auto"/>
        <w:left w:val="none" w:sz="0" w:space="0" w:color="auto"/>
        <w:bottom w:val="none" w:sz="0" w:space="0" w:color="auto"/>
        <w:right w:val="none" w:sz="0" w:space="0" w:color="auto"/>
      </w:divBdr>
    </w:div>
    <w:div w:id="321542311">
      <w:bodyDiv w:val="1"/>
      <w:marLeft w:val="0"/>
      <w:marRight w:val="0"/>
      <w:marTop w:val="0"/>
      <w:marBottom w:val="0"/>
      <w:divBdr>
        <w:top w:val="none" w:sz="0" w:space="0" w:color="auto"/>
        <w:left w:val="none" w:sz="0" w:space="0" w:color="auto"/>
        <w:bottom w:val="none" w:sz="0" w:space="0" w:color="auto"/>
        <w:right w:val="none" w:sz="0" w:space="0" w:color="auto"/>
      </w:divBdr>
    </w:div>
    <w:div w:id="393353547">
      <w:bodyDiv w:val="1"/>
      <w:marLeft w:val="0"/>
      <w:marRight w:val="0"/>
      <w:marTop w:val="0"/>
      <w:marBottom w:val="0"/>
      <w:divBdr>
        <w:top w:val="none" w:sz="0" w:space="0" w:color="auto"/>
        <w:left w:val="none" w:sz="0" w:space="0" w:color="auto"/>
        <w:bottom w:val="none" w:sz="0" w:space="0" w:color="auto"/>
        <w:right w:val="none" w:sz="0" w:space="0" w:color="auto"/>
      </w:divBdr>
    </w:div>
    <w:div w:id="445200418">
      <w:bodyDiv w:val="1"/>
      <w:marLeft w:val="0"/>
      <w:marRight w:val="0"/>
      <w:marTop w:val="0"/>
      <w:marBottom w:val="0"/>
      <w:divBdr>
        <w:top w:val="none" w:sz="0" w:space="0" w:color="auto"/>
        <w:left w:val="none" w:sz="0" w:space="0" w:color="auto"/>
        <w:bottom w:val="none" w:sz="0" w:space="0" w:color="auto"/>
        <w:right w:val="none" w:sz="0" w:space="0" w:color="auto"/>
      </w:divBdr>
    </w:div>
    <w:div w:id="452016643">
      <w:bodyDiv w:val="1"/>
      <w:marLeft w:val="0"/>
      <w:marRight w:val="0"/>
      <w:marTop w:val="0"/>
      <w:marBottom w:val="0"/>
      <w:divBdr>
        <w:top w:val="none" w:sz="0" w:space="0" w:color="auto"/>
        <w:left w:val="none" w:sz="0" w:space="0" w:color="auto"/>
        <w:bottom w:val="none" w:sz="0" w:space="0" w:color="auto"/>
        <w:right w:val="none" w:sz="0" w:space="0" w:color="auto"/>
      </w:divBdr>
    </w:div>
    <w:div w:id="462499630">
      <w:bodyDiv w:val="1"/>
      <w:marLeft w:val="0"/>
      <w:marRight w:val="0"/>
      <w:marTop w:val="0"/>
      <w:marBottom w:val="0"/>
      <w:divBdr>
        <w:top w:val="none" w:sz="0" w:space="0" w:color="auto"/>
        <w:left w:val="none" w:sz="0" w:space="0" w:color="auto"/>
        <w:bottom w:val="none" w:sz="0" w:space="0" w:color="auto"/>
        <w:right w:val="none" w:sz="0" w:space="0" w:color="auto"/>
      </w:divBdr>
    </w:div>
    <w:div w:id="488599127">
      <w:bodyDiv w:val="1"/>
      <w:marLeft w:val="0"/>
      <w:marRight w:val="0"/>
      <w:marTop w:val="0"/>
      <w:marBottom w:val="0"/>
      <w:divBdr>
        <w:top w:val="none" w:sz="0" w:space="0" w:color="auto"/>
        <w:left w:val="none" w:sz="0" w:space="0" w:color="auto"/>
        <w:bottom w:val="none" w:sz="0" w:space="0" w:color="auto"/>
        <w:right w:val="none" w:sz="0" w:space="0" w:color="auto"/>
      </w:divBdr>
    </w:div>
    <w:div w:id="489255696">
      <w:bodyDiv w:val="1"/>
      <w:marLeft w:val="0"/>
      <w:marRight w:val="0"/>
      <w:marTop w:val="0"/>
      <w:marBottom w:val="0"/>
      <w:divBdr>
        <w:top w:val="none" w:sz="0" w:space="0" w:color="auto"/>
        <w:left w:val="none" w:sz="0" w:space="0" w:color="auto"/>
        <w:bottom w:val="none" w:sz="0" w:space="0" w:color="auto"/>
        <w:right w:val="none" w:sz="0" w:space="0" w:color="auto"/>
      </w:divBdr>
    </w:div>
    <w:div w:id="535891137">
      <w:bodyDiv w:val="1"/>
      <w:marLeft w:val="0"/>
      <w:marRight w:val="0"/>
      <w:marTop w:val="0"/>
      <w:marBottom w:val="0"/>
      <w:divBdr>
        <w:top w:val="none" w:sz="0" w:space="0" w:color="auto"/>
        <w:left w:val="none" w:sz="0" w:space="0" w:color="auto"/>
        <w:bottom w:val="none" w:sz="0" w:space="0" w:color="auto"/>
        <w:right w:val="none" w:sz="0" w:space="0" w:color="auto"/>
      </w:divBdr>
    </w:div>
    <w:div w:id="540945941">
      <w:bodyDiv w:val="1"/>
      <w:marLeft w:val="0"/>
      <w:marRight w:val="0"/>
      <w:marTop w:val="0"/>
      <w:marBottom w:val="0"/>
      <w:divBdr>
        <w:top w:val="none" w:sz="0" w:space="0" w:color="auto"/>
        <w:left w:val="none" w:sz="0" w:space="0" w:color="auto"/>
        <w:bottom w:val="none" w:sz="0" w:space="0" w:color="auto"/>
        <w:right w:val="none" w:sz="0" w:space="0" w:color="auto"/>
      </w:divBdr>
    </w:div>
    <w:div w:id="544104132">
      <w:bodyDiv w:val="1"/>
      <w:marLeft w:val="0"/>
      <w:marRight w:val="0"/>
      <w:marTop w:val="0"/>
      <w:marBottom w:val="0"/>
      <w:divBdr>
        <w:top w:val="none" w:sz="0" w:space="0" w:color="auto"/>
        <w:left w:val="none" w:sz="0" w:space="0" w:color="auto"/>
        <w:bottom w:val="none" w:sz="0" w:space="0" w:color="auto"/>
        <w:right w:val="none" w:sz="0" w:space="0" w:color="auto"/>
      </w:divBdr>
    </w:div>
    <w:div w:id="590283969">
      <w:bodyDiv w:val="1"/>
      <w:marLeft w:val="0"/>
      <w:marRight w:val="0"/>
      <w:marTop w:val="0"/>
      <w:marBottom w:val="0"/>
      <w:divBdr>
        <w:top w:val="none" w:sz="0" w:space="0" w:color="auto"/>
        <w:left w:val="none" w:sz="0" w:space="0" w:color="auto"/>
        <w:bottom w:val="none" w:sz="0" w:space="0" w:color="auto"/>
        <w:right w:val="none" w:sz="0" w:space="0" w:color="auto"/>
      </w:divBdr>
    </w:div>
    <w:div w:id="606742146">
      <w:bodyDiv w:val="1"/>
      <w:marLeft w:val="0"/>
      <w:marRight w:val="0"/>
      <w:marTop w:val="0"/>
      <w:marBottom w:val="0"/>
      <w:divBdr>
        <w:top w:val="none" w:sz="0" w:space="0" w:color="auto"/>
        <w:left w:val="none" w:sz="0" w:space="0" w:color="auto"/>
        <w:bottom w:val="none" w:sz="0" w:space="0" w:color="auto"/>
        <w:right w:val="none" w:sz="0" w:space="0" w:color="auto"/>
      </w:divBdr>
    </w:div>
    <w:div w:id="622537489">
      <w:bodyDiv w:val="1"/>
      <w:marLeft w:val="0"/>
      <w:marRight w:val="0"/>
      <w:marTop w:val="0"/>
      <w:marBottom w:val="0"/>
      <w:divBdr>
        <w:top w:val="none" w:sz="0" w:space="0" w:color="auto"/>
        <w:left w:val="none" w:sz="0" w:space="0" w:color="auto"/>
        <w:bottom w:val="none" w:sz="0" w:space="0" w:color="auto"/>
        <w:right w:val="none" w:sz="0" w:space="0" w:color="auto"/>
      </w:divBdr>
    </w:div>
    <w:div w:id="681323318">
      <w:bodyDiv w:val="1"/>
      <w:marLeft w:val="0"/>
      <w:marRight w:val="0"/>
      <w:marTop w:val="0"/>
      <w:marBottom w:val="0"/>
      <w:divBdr>
        <w:top w:val="none" w:sz="0" w:space="0" w:color="auto"/>
        <w:left w:val="none" w:sz="0" w:space="0" w:color="auto"/>
        <w:bottom w:val="none" w:sz="0" w:space="0" w:color="auto"/>
        <w:right w:val="none" w:sz="0" w:space="0" w:color="auto"/>
      </w:divBdr>
    </w:div>
    <w:div w:id="747075548">
      <w:bodyDiv w:val="1"/>
      <w:marLeft w:val="0"/>
      <w:marRight w:val="0"/>
      <w:marTop w:val="0"/>
      <w:marBottom w:val="0"/>
      <w:divBdr>
        <w:top w:val="none" w:sz="0" w:space="0" w:color="auto"/>
        <w:left w:val="none" w:sz="0" w:space="0" w:color="auto"/>
        <w:bottom w:val="none" w:sz="0" w:space="0" w:color="auto"/>
        <w:right w:val="none" w:sz="0" w:space="0" w:color="auto"/>
      </w:divBdr>
    </w:div>
    <w:div w:id="751245500">
      <w:bodyDiv w:val="1"/>
      <w:marLeft w:val="0"/>
      <w:marRight w:val="0"/>
      <w:marTop w:val="0"/>
      <w:marBottom w:val="0"/>
      <w:divBdr>
        <w:top w:val="none" w:sz="0" w:space="0" w:color="auto"/>
        <w:left w:val="none" w:sz="0" w:space="0" w:color="auto"/>
        <w:bottom w:val="none" w:sz="0" w:space="0" w:color="auto"/>
        <w:right w:val="none" w:sz="0" w:space="0" w:color="auto"/>
      </w:divBdr>
    </w:div>
    <w:div w:id="783231824">
      <w:bodyDiv w:val="1"/>
      <w:marLeft w:val="0"/>
      <w:marRight w:val="0"/>
      <w:marTop w:val="0"/>
      <w:marBottom w:val="0"/>
      <w:divBdr>
        <w:top w:val="none" w:sz="0" w:space="0" w:color="auto"/>
        <w:left w:val="none" w:sz="0" w:space="0" w:color="auto"/>
        <w:bottom w:val="none" w:sz="0" w:space="0" w:color="auto"/>
        <w:right w:val="none" w:sz="0" w:space="0" w:color="auto"/>
      </w:divBdr>
    </w:div>
    <w:div w:id="809059809">
      <w:bodyDiv w:val="1"/>
      <w:marLeft w:val="0"/>
      <w:marRight w:val="0"/>
      <w:marTop w:val="0"/>
      <w:marBottom w:val="0"/>
      <w:divBdr>
        <w:top w:val="none" w:sz="0" w:space="0" w:color="auto"/>
        <w:left w:val="none" w:sz="0" w:space="0" w:color="auto"/>
        <w:bottom w:val="none" w:sz="0" w:space="0" w:color="auto"/>
        <w:right w:val="none" w:sz="0" w:space="0" w:color="auto"/>
      </w:divBdr>
    </w:div>
    <w:div w:id="839470494">
      <w:bodyDiv w:val="1"/>
      <w:marLeft w:val="0"/>
      <w:marRight w:val="0"/>
      <w:marTop w:val="0"/>
      <w:marBottom w:val="0"/>
      <w:divBdr>
        <w:top w:val="none" w:sz="0" w:space="0" w:color="auto"/>
        <w:left w:val="none" w:sz="0" w:space="0" w:color="auto"/>
        <w:bottom w:val="none" w:sz="0" w:space="0" w:color="auto"/>
        <w:right w:val="none" w:sz="0" w:space="0" w:color="auto"/>
      </w:divBdr>
    </w:div>
    <w:div w:id="862860942">
      <w:bodyDiv w:val="1"/>
      <w:marLeft w:val="0"/>
      <w:marRight w:val="0"/>
      <w:marTop w:val="0"/>
      <w:marBottom w:val="0"/>
      <w:divBdr>
        <w:top w:val="none" w:sz="0" w:space="0" w:color="auto"/>
        <w:left w:val="none" w:sz="0" w:space="0" w:color="auto"/>
        <w:bottom w:val="none" w:sz="0" w:space="0" w:color="auto"/>
        <w:right w:val="none" w:sz="0" w:space="0" w:color="auto"/>
      </w:divBdr>
    </w:div>
    <w:div w:id="888104230">
      <w:bodyDiv w:val="1"/>
      <w:marLeft w:val="0"/>
      <w:marRight w:val="0"/>
      <w:marTop w:val="0"/>
      <w:marBottom w:val="0"/>
      <w:divBdr>
        <w:top w:val="none" w:sz="0" w:space="0" w:color="auto"/>
        <w:left w:val="none" w:sz="0" w:space="0" w:color="auto"/>
        <w:bottom w:val="none" w:sz="0" w:space="0" w:color="auto"/>
        <w:right w:val="none" w:sz="0" w:space="0" w:color="auto"/>
      </w:divBdr>
    </w:div>
    <w:div w:id="905992555">
      <w:bodyDiv w:val="1"/>
      <w:marLeft w:val="0"/>
      <w:marRight w:val="0"/>
      <w:marTop w:val="0"/>
      <w:marBottom w:val="0"/>
      <w:divBdr>
        <w:top w:val="none" w:sz="0" w:space="0" w:color="auto"/>
        <w:left w:val="none" w:sz="0" w:space="0" w:color="auto"/>
        <w:bottom w:val="none" w:sz="0" w:space="0" w:color="auto"/>
        <w:right w:val="none" w:sz="0" w:space="0" w:color="auto"/>
      </w:divBdr>
    </w:div>
    <w:div w:id="928388305">
      <w:bodyDiv w:val="1"/>
      <w:marLeft w:val="0"/>
      <w:marRight w:val="0"/>
      <w:marTop w:val="0"/>
      <w:marBottom w:val="0"/>
      <w:divBdr>
        <w:top w:val="none" w:sz="0" w:space="0" w:color="auto"/>
        <w:left w:val="none" w:sz="0" w:space="0" w:color="auto"/>
        <w:bottom w:val="none" w:sz="0" w:space="0" w:color="auto"/>
        <w:right w:val="none" w:sz="0" w:space="0" w:color="auto"/>
      </w:divBdr>
    </w:div>
    <w:div w:id="929432222">
      <w:bodyDiv w:val="1"/>
      <w:marLeft w:val="0"/>
      <w:marRight w:val="0"/>
      <w:marTop w:val="0"/>
      <w:marBottom w:val="0"/>
      <w:divBdr>
        <w:top w:val="none" w:sz="0" w:space="0" w:color="auto"/>
        <w:left w:val="none" w:sz="0" w:space="0" w:color="auto"/>
        <w:bottom w:val="none" w:sz="0" w:space="0" w:color="auto"/>
        <w:right w:val="none" w:sz="0" w:space="0" w:color="auto"/>
      </w:divBdr>
    </w:div>
    <w:div w:id="951590477">
      <w:bodyDiv w:val="1"/>
      <w:marLeft w:val="0"/>
      <w:marRight w:val="0"/>
      <w:marTop w:val="0"/>
      <w:marBottom w:val="0"/>
      <w:divBdr>
        <w:top w:val="none" w:sz="0" w:space="0" w:color="auto"/>
        <w:left w:val="none" w:sz="0" w:space="0" w:color="auto"/>
        <w:bottom w:val="none" w:sz="0" w:space="0" w:color="auto"/>
        <w:right w:val="none" w:sz="0" w:space="0" w:color="auto"/>
      </w:divBdr>
    </w:div>
    <w:div w:id="967709919">
      <w:bodyDiv w:val="1"/>
      <w:marLeft w:val="0"/>
      <w:marRight w:val="0"/>
      <w:marTop w:val="0"/>
      <w:marBottom w:val="0"/>
      <w:divBdr>
        <w:top w:val="none" w:sz="0" w:space="0" w:color="auto"/>
        <w:left w:val="none" w:sz="0" w:space="0" w:color="auto"/>
        <w:bottom w:val="none" w:sz="0" w:space="0" w:color="auto"/>
        <w:right w:val="none" w:sz="0" w:space="0" w:color="auto"/>
      </w:divBdr>
    </w:div>
    <w:div w:id="976642072">
      <w:bodyDiv w:val="1"/>
      <w:marLeft w:val="0"/>
      <w:marRight w:val="0"/>
      <w:marTop w:val="0"/>
      <w:marBottom w:val="0"/>
      <w:divBdr>
        <w:top w:val="none" w:sz="0" w:space="0" w:color="auto"/>
        <w:left w:val="none" w:sz="0" w:space="0" w:color="auto"/>
        <w:bottom w:val="none" w:sz="0" w:space="0" w:color="auto"/>
        <w:right w:val="none" w:sz="0" w:space="0" w:color="auto"/>
      </w:divBdr>
    </w:div>
    <w:div w:id="992875426">
      <w:bodyDiv w:val="1"/>
      <w:marLeft w:val="0"/>
      <w:marRight w:val="0"/>
      <w:marTop w:val="0"/>
      <w:marBottom w:val="0"/>
      <w:divBdr>
        <w:top w:val="none" w:sz="0" w:space="0" w:color="auto"/>
        <w:left w:val="none" w:sz="0" w:space="0" w:color="auto"/>
        <w:bottom w:val="none" w:sz="0" w:space="0" w:color="auto"/>
        <w:right w:val="none" w:sz="0" w:space="0" w:color="auto"/>
      </w:divBdr>
    </w:div>
    <w:div w:id="1007177759">
      <w:bodyDiv w:val="1"/>
      <w:marLeft w:val="0"/>
      <w:marRight w:val="0"/>
      <w:marTop w:val="0"/>
      <w:marBottom w:val="0"/>
      <w:divBdr>
        <w:top w:val="none" w:sz="0" w:space="0" w:color="auto"/>
        <w:left w:val="none" w:sz="0" w:space="0" w:color="auto"/>
        <w:bottom w:val="none" w:sz="0" w:space="0" w:color="auto"/>
        <w:right w:val="none" w:sz="0" w:space="0" w:color="auto"/>
      </w:divBdr>
    </w:div>
    <w:div w:id="1010176620">
      <w:bodyDiv w:val="1"/>
      <w:marLeft w:val="0"/>
      <w:marRight w:val="0"/>
      <w:marTop w:val="0"/>
      <w:marBottom w:val="0"/>
      <w:divBdr>
        <w:top w:val="none" w:sz="0" w:space="0" w:color="auto"/>
        <w:left w:val="none" w:sz="0" w:space="0" w:color="auto"/>
        <w:bottom w:val="none" w:sz="0" w:space="0" w:color="auto"/>
        <w:right w:val="none" w:sz="0" w:space="0" w:color="auto"/>
      </w:divBdr>
    </w:div>
    <w:div w:id="1015183201">
      <w:bodyDiv w:val="1"/>
      <w:marLeft w:val="0"/>
      <w:marRight w:val="0"/>
      <w:marTop w:val="0"/>
      <w:marBottom w:val="0"/>
      <w:divBdr>
        <w:top w:val="none" w:sz="0" w:space="0" w:color="auto"/>
        <w:left w:val="none" w:sz="0" w:space="0" w:color="auto"/>
        <w:bottom w:val="none" w:sz="0" w:space="0" w:color="auto"/>
        <w:right w:val="none" w:sz="0" w:space="0" w:color="auto"/>
      </w:divBdr>
    </w:div>
    <w:div w:id="1021274261">
      <w:bodyDiv w:val="1"/>
      <w:marLeft w:val="0"/>
      <w:marRight w:val="0"/>
      <w:marTop w:val="0"/>
      <w:marBottom w:val="0"/>
      <w:divBdr>
        <w:top w:val="none" w:sz="0" w:space="0" w:color="auto"/>
        <w:left w:val="none" w:sz="0" w:space="0" w:color="auto"/>
        <w:bottom w:val="none" w:sz="0" w:space="0" w:color="auto"/>
        <w:right w:val="none" w:sz="0" w:space="0" w:color="auto"/>
      </w:divBdr>
    </w:div>
    <w:div w:id="1024092424">
      <w:bodyDiv w:val="1"/>
      <w:marLeft w:val="0"/>
      <w:marRight w:val="0"/>
      <w:marTop w:val="0"/>
      <w:marBottom w:val="0"/>
      <w:divBdr>
        <w:top w:val="none" w:sz="0" w:space="0" w:color="auto"/>
        <w:left w:val="none" w:sz="0" w:space="0" w:color="auto"/>
        <w:bottom w:val="none" w:sz="0" w:space="0" w:color="auto"/>
        <w:right w:val="none" w:sz="0" w:space="0" w:color="auto"/>
      </w:divBdr>
    </w:div>
    <w:div w:id="1047485598">
      <w:bodyDiv w:val="1"/>
      <w:marLeft w:val="0"/>
      <w:marRight w:val="0"/>
      <w:marTop w:val="0"/>
      <w:marBottom w:val="0"/>
      <w:divBdr>
        <w:top w:val="none" w:sz="0" w:space="0" w:color="auto"/>
        <w:left w:val="none" w:sz="0" w:space="0" w:color="auto"/>
        <w:bottom w:val="none" w:sz="0" w:space="0" w:color="auto"/>
        <w:right w:val="none" w:sz="0" w:space="0" w:color="auto"/>
      </w:divBdr>
    </w:div>
    <w:div w:id="1051611883">
      <w:bodyDiv w:val="1"/>
      <w:marLeft w:val="0"/>
      <w:marRight w:val="0"/>
      <w:marTop w:val="0"/>
      <w:marBottom w:val="0"/>
      <w:divBdr>
        <w:top w:val="none" w:sz="0" w:space="0" w:color="auto"/>
        <w:left w:val="none" w:sz="0" w:space="0" w:color="auto"/>
        <w:bottom w:val="none" w:sz="0" w:space="0" w:color="auto"/>
        <w:right w:val="none" w:sz="0" w:space="0" w:color="auto"/>
      </w:divBdr>
    </w:div>
    <w:div w:id="1073628188">
      <w:bodyDiv w:val="1"/>
      <w:marLeft w:val="0"/>
      <w:marRight w:val="0"/>
      <w:marTop w:val="0"/>
      <w:marBottom w:val="0"/>
      <w:divBdr>
        <w:top w:val="none" w:sz="0" w:space="0" w:color="auto"/>
        <w:left w:val="none" w:sz="0" w:space="0" w:color="auto"/>
        <w:bottom w:val="none" w:sz="0" w:space="0" w:color="auto"/>
        <w:right w:val="none" w:sz="0" w:space="0" w:color="auto"/>
      </w:divBdr>
    </w:div>
    <w:div w:id="1098603146">
      <w:bodyDiv w:val="1"/>
      <w:marLeft w:val="0"/>
      <w:marRight w:val="0"/>
      <w:marTop w:val="0"/>
      <w:marBottom w:val="0"/>
      <w:divBdr>
        <w:top w:val="none" w:sz="0" w:space="0" w:color="auto"/>
        <w:left w:val="none" w:sz="0" w:space="0" w:color="auto"/>
        <w:bottom w:val="none" w:sz="0" w:space="0" w:color="auto"/>
        <w:right w:val="none" w:sz="0" w:space="0" w:color="auto"/>
      </w:divBdr>
    </w:div>
    <w:div w:id="1100640262">
      <w:bodyDiv w:val="1"/>
      <w:marLeft w:val="0"/>
      <w:marRight w:val="0"/>
      <w:marTop w:val="0"/>
      <w:marBottom w:val="0"/>
      <w:divBdr>
        <w:top w:val="none" w:sz="0" w:space="0" w:color="auto"/>
        <w:left w:val="none" w:sz="0" w:space="0" w:color="auto"/>
        <w:bottom w:val="none" w:sz="0" w:space="0" w:color="auto"/>
        <w:right w:val="none" w:sz="0" w:space="0" w:color="auto"/>
      </w:divBdr>
    </w:div>
    <w:div w:id="1116560510">
      <w:bodyDiv w:val="1"/>
      <w:marLeft w:val="0"/>
      <w:marRight w:val="0"/>
      <w:marTop w:val="0"/>
      <w:marBottom w:val="0"/>
      <w:divBdr>
        <w:top w:val="none" w:sz="0" w:space="0" w:color="auto"/>
        <w:left w:val="none" w:sz="0" w:space="0" w:color="auto"/>
        <w:bottom w:val="none" w:sz="0" w:space="0" w:color="auto"/>
        <w:right w:val="none" w:sz="0" w:space="0" w:color="auto"/>
      </w:divBdr>
    </w:div>
    <w:div w:id="1130246982">
      <w:bodyDiv w:val="1"/>
      <w:marLeft w:val="0"/>
      <w:marRight w:val="0"/>
      <w:marTop w:val="0"/>
      <w:marBottom w:val="0"/>
      <w:divBdr>
        <w:top w:val="none" w:sz="0" w:space="0" w:color="auto"/>
        <w:left w:val="none" w:sz="0" w:space="0" w:color="auto"/>
        <w:bottom w:val="none" w:sz="0" w:space="0" w:color="auto"/>
        <w:right w:val="none" w:sz="0" w:space="0" w:color="auto"/>
      </w:divBdr>
    </w:div>
    <w:div w:id="1142960987">
      <w:bodyDiv w:val="1"/>
      <w:marLeft w:val="0"/>
      <w:marRight w:val="0"/>
      <w:marTop w:val="0"/>
      <w:marBottom w:val="0"/>
      <w:divBdr>
        <w:top w:val="none" w:sz="0" w:space="0" w:color="auto"/>
        <w:left w:val="none" w:sz="0" w:space="0" w:color="auto"/>
        <w:bottom w:val="none" w:sz="0" w:space="0" w:color="auto"/>
        <w:right w:val="none" w:sz="0" w:space="0" w:color="auto"/>
      </w:divBdr>
    </w:div>
    <w:div w:id="1152527472">
      <w:bodyDiv w:val="1"/>
      <w:marLeft w:val="0"/>
      <w:marRight w:val="0"/>
      <w:marTop w:val="0"/>
      <w:marBottom w:val="0"/>
      <w:divBdr>
        <w:top w:val="none" w:sz="0" w:space="0" w:color="auto"/>
        <w:left w:val="none" w:sz="0" w:space="0" w:color="auto"/>
        <w:bottom w:val="none" w:sz="0" w:space="0" w:color="auto"/>
        <w:right w:val="none" w:sz="0" w:space="0" w:color="auto"/>
      </w:divBdr>
    </w:div>
    <w:div w:id="1166943558">
      <w:bodyDiv w:val="1"/>
      <w:marLeft w:val="0"/>
      <w:marRight w:val="0"/>
      <w:marTop w:val="0"/>
      <w:marBottom w:val="0"/>
      <w:divBdr>
        <w:top w:val="none" w:sz="0" w:space="0" w:color="auto"/>
        <w:left w:val="none" w:sz="0" w:space="0" w:color="auto"/>
        <w:bottom w:val="none" w:sz="0" w:space="0" w:color="auto"/>
        <w:right w:val="none" w:sz="0" w:space="0" w:color="auto"/>
      </w:divBdr>
    </w:div>
    <w:div w:id="1189872769">
      <w:bodyDiv w:val="1"/>
      <w:marLeft w:val="0"/>
      <w:marRight w:val="0"/>
      <w:marTop w:val="0"/>
      <w:marBottom w:val="0"/>
      <w:divBdr>
        <w:top w:val="none" w:sz="0" w:space="0" w:color="auto"/>
        <w:left w:val="none" w:sz="0" w:space="0" w:color="auto"/>
        <w:bottom w:val="none" w:sz="0" w:space="0" w:color="auto"/>
        <w:right w:val="none" w:sz="0" w:space="0" w:color="auto"/>
      </w:divBdr>
    </w:div>
    <w:div w:id="1214268201">
      <w:bodyDiv w:val="1"/>
      <w:marLeft w:val="0"/>
      <w:marRight w:val="0"/>
      <w:marTop w:val="0"/>
      <w:marBottom w:val="0"/>
      <w:divBdr>
        <w:top w:val="none" w:sz="0" w:space="0" w:color="auto"/>
        <w:left w:val="none" w:sz="0" w:space="0" w:color="auto"/>
        <w:bottom w:val="none" w:sz="0" w:space="0" w:color="auto"/>
        <w:right w:val="none" w:sz="0" w:space="0" w:color="auto"/>
      </w:divBdr>
    </w:div>
    <w:div w:id="1235433579">
      <w:bodyDiv w:val="1"/>
      <w:marLeft w:val="0"/>
      <w:marRight w:val="0"/>
      <w:marTop w:val="0"/>
      <w:marBottom w:val="0"/>
      <w:divBdr>
        <w:top w:val="none" w:sz="0" w:space="0" w:color="auto"/>
        <w:left w:val="none" w:sz="0" w:space="0" w:color="auto"/>
        <w:bottom w:val="none" w:sz="0" w:space="0" w:color="auto"/>
        <w:right w:val="none" w:sz="0" w:space="0" w:color="auto"/>
      </w:divBdr>
    </w:div>
    <w:div w:id="1277131331">
      <w:bodyDiv w:val="1"/>
      <w:marLeft w:val="0"/>
      <w:marRight w:val="0"/>
      <w:marTop w:val="0"/>
      <w:marBottom w:val="0"/>
      <w:divBdr>
        <w:top w:val="none" w:sz="0" w:space="0" w:color="auto"/>
        <w:left w:val="none" w:sz="0" w:space="0" w:color="auto"/>
        <w:bottom w:val="none" w:sz="0" w:space="0" w:color="auto"/>
        <w:right w:val="none" w:sz="0" w:space="0" w:color="auto"/>
      </w:divBdr>
    </w:div>
    <w:div w:id="1282760106">
      <w:bodyDiv w:val="1"/>
      <w:marLeft w:val="0"/>
      <w:marRight w:val="0"/>
      <w:marTop w:val="0"/>
      <w:marBottom w:val="0"/>
      <w:divBdr>
        <w:top w:val="none" w:sz="0" w:space="0" w:color="auto"/>
        <w:left w:val="none" w:sz="0" w:space="0" w:color="auto"/>
        <w:bottom w:val="none" w:sz="0" w:space="0" w:color="auto"/>
        <w:right w:val="none" w:sz="0" w:space="0" w:color="auto"/>
      </w:divBdr>
    </w:div>
    <w:div w:id="1285310704">
      <w:bodyDiv w:val="1"/>
      <w:marLeft w:val="0"/>
      <w:marRight w:val="0"/>
      <w:marTop w:val="0"/>
      <w:marBottom w:val="0"/>
      <w:divBdr>
        <w:top w:val="none" w:sz="0" w:space="0" w:color="auto"/>
        <w:left w:val="none" w:sz="0" w:space="0" w:color="auto"/>
        <w:bottom w:val="none" w:sz="0" w:space="0" w:color="auto"/>
        <w:right w:val="none" w:sz="0" w:space="0" w:color="auto"/>
      </w:divBdr>
    </w:div>
    <w:div w:id="1291933432">
      <w:bodyDiv w:val="1"/>
      <w:marLeft w:val="0"/>
      <w:marRight w:val="0"/>
      <w:marTop w:val="0"/>
      <w:marBottom w:val="0"/>
      <w:divBdr>
        <w:top w:val="none" w:sz="0" w:space="0" w:color="auto"/>
        <w:left w:val="none" w:sz="0" w:space="0" w:color="auto"/>
        <w:bottom w:val="none" w:sz="0" w:space="0" w:color="auto"/>
        <w:right w:val="none" w:sz="0" w:space="0" w:color="auto"/>
      </w:divBdr>
    </w:div>
    <w:div w:id="1301961571">
      <w:bodyDiv w:val="1"/>
      <w:marLeft w:val="0"/>
      <w:marRight w:val="0"/>
      <w:marTop w:val="0"/>
      <w:marBottom w:val="0"/>
      <w:divBdr>
        <w:top w:val="none" w:sz="0" w:space="0" w:color="auto"/>
        <w:left w:val="none" w:sz="0" w:space="0" w:color="auto"/>
        <w:bottom w:val="none" w:sz="0" w:space="0" w:color="auto"/>
        <w:right w:val="none" w:sz="0" w:space="0" w:color="auto"/>
      </w:divBdr>
    </w:div>
    <w:div w:id="1304966300">
      <w:bodyDiv w:val="1"/>
      <w:marLeft w:val="0"/>
      <w:marRight w:val="0"/>
      <w:marTop w:val="0"/>
      <w:marBottom w:val="0"/>
      <w:divBdr>
        <w:top w:val="none" w:sz="0" w:space="0" w:color="auto"/>
        <w:left w:val="none" w:sz="0" w:space="0" w:color="auto"/>
        <w:bottom w:val="none" w:sz="0" w:space="0" w:color="auto"/>
        <w:right w:val="none" w:sz="0" w:space="0" w:color="auto"/>
      </w:divBdr>
    </w:div>
    <w:div w:id="1309893902">
      <w:bodyDiv w:val="1"/>
      <w:marLeft w:val="0"/>
      <w:marRight w:val="0"/>
      <w:marTop w:val="0"/>
      <w:marBottom w:val="0"/>
      <w:divBdr>
        <w:top w:val="none" w:sz="0" w:space="0" w:color="auto"/>
        <w:left w:val="none" w:sz="0" w:space="0" w:color="auto"/>
        <w:bottom w:val="none" w:sz="0" w:space="0" w:color="auto"/>
        <w:right w:val="none" w:sz="0" w:space="0" w:color="auto"/>
      </w:divBdr>
    </w:div>
    <w:div w:id="1319503623">
      <w:bodyDiv w:val="1"/>
      <w:marLeft w:val="0"/>
      <w:marRight w:val="0"/>
      <w:marTop w:val="0"/>
      <w:marBottom w:val="0"/>
      <w:divBdr>
        <w:top w:val="none" w:sz="0" w:space="0" w:color="auto"/>
        <w:left w:val="none" w:sz="0" w:space="0" w:color="auto"/>
        <w:bottom w:val="none" w:sz="0" w:space="0" w:color="auto"/>
        <w:right w:val="none" w:sz="0" w:space="0" w:color="auto"/>
      </w:divBdr>
    </w:div>
    <w:div w:id="1331374136">
      <w:bodyDiv w:val="1"/>
      <w:marLeft w:val="0"/>
      <w:marRight w:val="0"/>
      <w:marTop w:val="0"/>
      <w:marBottom w:val="0"/>
      <w:divBdr>
        <w:top w:val="none" w:sz="0" w:space="0" w:color="auto"/>
        <w:left w:val="none" w:sz="0" w:space="0" w:color="auto"/>
        <w:bottom w:val="none" w:sz="0" w:space="0" w:color="auto"/>
        <w:right w:val="none" w:sz="0" w:space="0" w:color="auto"/>
      </w:divBdr>
    </w:div>
    <w:div w:id="1332022951">
      <w:bodyDiv w:val="1"/>
      <w:marLeft w:val="0"/>
      <w:marRight w:val="0"/>
      <w:marTop w:val="0"/>
      <w:marBottom w:val="0"/>
      <w:divBdr>
        <w:top w:val="none" w:sz="0" w:space="0" w:color="auto"/>
        <w:left w:val="none" w:sz="0" w:space="0" w:color="auto"/>
        <w:bottom w:val="none" w:sz="0" w:space="0" w:color="auto"/>
        <w:right w:val="none" w:sz="0" w:space="0" w:color="auto"/>
      </w:divBdr>
    </w:div>
    <w:div w:id="1332636280">
      <w:bodyDiv w:val="1"/>
      <w:marLeft w:val="0"/>
      <w:marRight w:val="0"/>
      <w:marTop w:val="0"/>
      <w:marBottom w:val="0"/>
      <w:divBdr>
        <w:top w:val="none" w:sz="0" w:space="0" w:color="auto"/>
        <w:left w:val="none" w:sz="0" w:space="0" w:color="auto"/>
        <w:bottom w:val="none" w:sz="0" w:space="0" w:color="auto"/>
        <w:right w:val="none" w:sz="0" w:space="0" w:color="auto"/>
      </w:divBdr>
    </w:div>
    <w:div w:id="1336344846">
      <w:bodyDiv w:val="1"/>
      <w:marLeft w:val="0"/>
      <w:marRight w:val="0"/>
      <w:marTop w:val="0"/>
      <w:marBottom w:val="0"/>
      <w:divBdr>
        <w:top w:val="none" w:sz="0" w:space="0" w:color="auto"/>
        <w:left w:val="none" w:sz="0" w:space="0" w:color="auto"/>
        <w:bottom w:val="none" w:sz="0" w:space="0" w:color="auto"/>
        <w:right w:val="none" w:sz="0" w:space="0" w:color="auto"/>
      </w:divBdr>
    </w:div>
    <w:div w:id="1340036606">
      <w:bodyDiv w:val="1"/>
      <w:marLeft w:val="0"/>
      <w:marRight w:val="0"/>
      <w:marTop w:val="0"/>
      <w:marBottom w:val="0"/>
      <w:divBdr>
        <w:top w:val="none" w:sz="0" w:space="0" w:color="auto"/>
        <w:left w:val="none" w:sz="0" w:space="0" w:color="auto"/>
        <w:bottom w:val="none" w:sz="0" w:space="0" w:color="auto"/>
        <w:right w:val="none" w:sz="0" w:space="0" w:color="auto"/>
      </w:divBdr>
    </w:div>
    <w:div w:id="1350175926">
      <w:bodyDiv w:val="1"/>
      <w:marLeft w:val="0"/>
      <w:marRight w:val="0"/>
      <w:marTop w:val="0"/>
      <w:marBottom w:val="0"/>
      <w:divBdr>
        <w:top w:val="none" w:sz="0" w:space="0" w:color="auto"/>
        <w:left w:val="none" w:sz="0" w:space="0" w:color="auto"/>
        <w:bottom w:val="none" w:sz="0" w:space="0" w:color="auto"/>
        <w:right w:val="none" w:sz="0" w:space="0" w:color="auto"/>
      </w:divBdr>
    </w:div>
    <w:div w:id="1361009507">
      <w:bodyDiv w:val="1"/>
      <w:marLeft w:val="0"/>
      <w:marRight w:val="0"/>
      <w:marTop w:val="0"/>
      <w:marBottom w:val="0"/>
      <w:divBdr>
        <w:top w:val="none" w:sz="0" w:space="0" w:color="auto"/>
        <w:left w:val="none" w:sz="0" w:space="0" w:color="auto"/>
        <w:bottom w:val="none" w:sz="0" w:space="0" w:color="auto"/>
        <w:right w:val="none" w:sz="0" w:space="0" w:color="auto"/>
      </w:divBdr>
    </w:div>
    <w:div w:id="1406027979">
      <w:bodyDiv w:val="1"/>
      <w:marLeft w:val="0"/>
      <w:marRight w:val="0"/>
      <w:marTop w:val="0"/>
      <w:marBottom w:val="0"/>
      <w:divBdr>
        <w:top w:val="none" w:sz="0" w:space="0" w:color="auto"/>
        <w:left w:val="none" w:sz="0" w:space="0" w:color="auto"/>
        <w:bottom w:val="none" w:sz="0" w:space="0" w:color="auto"/>
        <w:right w:val="none" w:sz="0" w:space="0" w:color="auto"/>
      </w:divBdr>
    </w:div>
    <w:div w:id="1459491068">
      <w:bodyDiv w:val="1"/>
      <w:marLeft w:val="0"/>
      <w:marRight w:val="0"/>
      <w:marTop w:val="0"/>
      <w:marBottom w:val="0"/>
      <w:divBdr>
        <w:top w:val="none" w:sz="0" w:space="0" w:color="auto"/>
        <w:left w:val="none" w:sz="0" w:space="0" w:color="auto"/>
        <w:bottom w:val="none" w:sz="0" w:space="0" w:color="auto"/>
        <w:right w:val="none" w:sz="0" w:space="0" w:color="auto"/>
      </w:divBdr>
    </w:div>
    <w:div w:id="1467240156">
      <w:bodyDiv w:val="1"/>
      <w:marLeft w:val="0"/>
      <w:marRight w:val="0"/>
      <w:marTop w:val="0"/>
      <w:marBottom w:val="0"/>
      <w:divBdr>
        <w:top w:val="none" w:sz="0" w:space="0" w:color="auto"/>
        <w:left w:val="none" w:sz="0" w:space="0" w:color="auto"/>
        <w:bottom w:val="none" w:sz="0" w:space="0" w:color="auto"/>
        <w:right w:val="none" w:sz="0" w:space="0" w:color="auto"/>
      </w:divBdr>
    </w:div>
    <w:div w:id="1471047246">
      <w:bodyDiv w:val="1"/>
      <w:marLeft w:val="0"/>
      <w:marRight w:val="0"/>
      <w:marTop w:val="0"/>
      <w:marBottom w:val="0"/>
      <w:divBdr>
        <w:top w:val="none" w:sz="0" w:space="0" w:color="auto"/>
        <w:left w:val="none" w:sz="0" w:space="0" w:color="auto"/>
        <w:bottom w:val="none" w:sz="0" w:space="0" w:color="auto"/>
        <w:right w:val="none" w:sz="0" w:space="0" w:color="auto"/>
      </w:divBdr>
    </w:div>
    <w:div w:id="1510484513">
      <w:bodyDiv w:val="1"/>
      <w:marLeft w:val="0"/>
      <w:marRight w:val="0"/>
      <w:marTop w:val="0"/>
      <w:marBottom w:val="0"/>
      <w:divBdr>
        <w:top w:val="none" w:sz="0" w:space="0" w:color="auto"/>
        <w:left w:val="none" w:sz="0" w:space="0" w:color="auto"/>
        <w:bottom w:val="none" w:sz="0" w:space="0" w:color="auto"/>
        <w:right w:val="none" w:sz="0" w:space="0" w:color="auto"/>
      </w:divBdr>
    </w:div>
    <w:div w:id="1515804604">
      <w:bodyDiv w:val="1"/>
      <w:marLeft w:val="0"/>
      <w:marRight w:val="0"/>
      <w:marTop w:val="0"/>
      <w:marBottom w:val="0"/>
      <w:divBdr>
        <w:top w:val="none" w:sz="0" w:space="0" w:color="auto"/>
        <w:left w:val="none" w:sz="0" w:space="0" w:color="auto"/>
        <w:bottom w:val="none" w:sz="0" w:space="0" w:color="auto"/>
        <w:right w:val="none" w:sz="0" w:space="0" w:color="auto"/>
      </w:divBdr>
    </w:div>
    <w:div w:id="1518620623">
      <w:bodyDiv w:val="1"/>
      <w:marLeft w:val="0"/>
      <w:marRight w:val="0"/>
      <w:marTop w:val="0"/>
      <w:marBottom w:val="0"/>
      <w:divBdr>
        <w:top w:val="none" w:sz="0" w:space="0" w:color="auto"/>
        <w:left w:val="none" w:sz="0" w:space="0" w:color="auto"/>
        <w:bottom w:val="none" w:sz="0" w:space="0" w:color="auto"/>
        <w:right w:val="none" w:sz="0" w:space="0" w:color="auto"/>
      </w:divBdr>
    </w:div>
    <w:div w:id="1520385041">
      <w:bodyDiv w:val="1"/>
      <w:marLeft w:val="0"/>
      <w:marRight w:val="0"/>
      <w:marTop w:val="0"/>
      <w:marBottom w:val="0"/>
      <w:divBdr>
        <w:top w:val="none" w:sz="0" w:space="0" w:color="auto"/>
        <w:left w:val="none" w:sz="0" w:space="0" w:color="auto"/>
        <w:bottom w:val="none" w:sz="0" w:space="0" w:color="auto"/>
        <w:right w:val="none" w:sz="0" w:space="0" w:color="auto"/>
      </w:divBdr>
    </w:div>
    <w:div w:id="1542011969">
      <w:bodyDiv w:val="1"/>
      <w:marLeft w:val="0"/>
      <w:marRight w:val="0"/>
      <w:marTop w:val="0"/>
      <w:marBottom w:val="0"/>
      <w:divBdr>
        <w:top w:val="none" w:sz="0" w:space="0" w:color="auto"/>
        <w:left w:val="none" w:sz="0" w:space="0" w:color="auto"/>
        <w:bottom w:val="none" w:sz="0" w:space="0" w:color="auto"/>
        <w:right w:val="none" w:sz="0" w:space="0" w:color="auto"/>
      </w:divBdr>
    </w:div>
    <w:div w:id="1569226613">
      <w:bodyDiv w:val="1"/>
      <w:marLeft w:val="0"/>
      <w:marRight w:val="0"/>
      <w:marTop w:val="0"/>
      <w:marBottom w:val="0"/>
      <w:divBdr>
        <w:top w:val="none" w:sz="0" w:space="0" w:color="auto"/>
        <w:left w:val="none" w:sz="0" w:space="0" w:color="auto"/>
        <w:bottom w:val="none" w:sz="0" w:space="0" w:color="auto"/>
        <w:right w:val="none" w:sz="0" w:space="0" w:color="auto"/>
      </w:divBdr>
    </w:div>
    <w:div w:id="1591817063">
      <w:bodyDiv w:val="1"/>
      <w:marLeft w:val="0"/>
      <w:marRight w:val="0"/>
      <w:marTop w:val="0"/>
      <w:marBottom w:val="0"/>
      <w:divBdr>
        <w:top w:val="none" w:sz="0" w:space="0" w:color="auto"/>
        <w:left w:val="none" w:sz="0" w:space="0" w:color="auto"/>
        <w:bottom w:val="none" w:sz="0" w:space="0" w:color="auto"/>
        <w:right w:val="none" w:sz="0" w:space="0" w:color="auto"/>
      </w:divBdr>
    </w:div>
    <w:div w:id="1622608295">
      <w:bodyDiv w:val="1"/>
      <w:marLeft w:val="0"/>
      <w:marRight w:val="0"/>
      <w:marTop w:val="0"/>
      <w:marBottom w:val="0"/>
      <w:divBdr>
        <w:top w:val="none" w:sz="0" w:space="0" w:color="auto"/>
        <w:left w:val="none" w:sz="0" w:space="0" w:color="auto"/>
        <w:bottom w:val="none" w:sz="0" w:space="0" w:color="auto"/>
        <w:right w:val="none" w:sz="0" w:space="0" w:color="auto"/>
      </w:divBdr>
    </w:div>
    <w:div w:id="1641570205">
      <w:bodyDiv w:val="1"/>
      <w:marLeft w:val="0"/>
      <w:marRight w:val="0"/>
      <w:marTop w:val="0"/>
      <w:marBottom w:val="0"/>
      <w:divBdr>
        <w:top w:val="none" w:sz="0" w:space="0" w:color="auto"/>
        <w:left w:val="none" w:sz="0" w:space="0" w:color="auto"/>
        <w:bottom w:val="none" w:sz="0" w:space="0" w:color="auto"/>
        <w:right w:val="none" w:sz="0" w:space="0" w:color="auto"/>
      </w:divBdr>
    </w:div>
    <w:div w:id="1681931038">
      <w:bodyDiv w:val="1"/>
      <w:marLeft w:val="0"/>
      <w:marRight w:val="0"/>
      <w:marTop w:val="0"/>
      <w:marBottom w:val="0"/>
      <w:divBdr>
        <w:top w:val="none" w:sz="0" w:space="0" w:color="auto"/>
        <w:left w:val="none" w:sz="0" w:space="0" w:color="auto"/>
        <w:bottom w:val="none" w:sz="0" w:space="0" w:color="auto"/>
        <w:right w:val="none" w:sz="0" w:space="0" w:color="auto"/>
      </w:divBdr>
    </w:div>
    <w:div w:id="1700664407">
      <w:bodyDiv w:val="1"/>
      <w:marLeft w:val="0"/>
      <w:marRight w:val="0"/>
      <w:marTop w:val="0"/>
      <w:marBottom w:val="0"/>
      <w:divBdr>
        <w:top w:val="none" w:sz="0" w:space="0" w:color="auto"/>
        <w:left w:val="none" w:sz="0" w:space="0" w:color="auto"/>
        <w:bottom w:val="none" w:sz="0" w:space="0" w:color="auto"/>
        <w:right w:val="none" w:sz="0" w:space="0" w:color="auto"/>
      </w:divBdr>
    </w:div>
    <w:div w:id="1707022113">
      <w:bodyDiv w:val="1"/>
      <w:marLeft w:val="0"/>
      <w:marRight w:val="0"/>
      <w:marTop w:val="0"/>
      <w:marBottom w:val="0"/>
      <w:divBdr>
        <w:top w:val="none" w:sz="0" w:space="0" w:color="auto"/>
        <w:left w:val="none" w:sz="0" w:space="0" w:color="auto"/>
        <w:bottom w:val="none" w:sz="0" w:space="0" w:color="auto"/>
        <w:right w:val="none" w:sz="0" w:space="0" w:color="auto"/>
      </w:divBdr>
    </w:div>
    <w:div w:id="1747069090">
      <w:bodyDiv w:val="1"/>
      <w:marLeft w:val="0"/>
      <w:marRight w:val="0"/>
      <w:marTop w:val="0"/>
      <w:marBottom w:val="0"/>
      <w:divBdr>
        <w:top w:val="none" w:sz="0" w:space="0" w:color="auto"/>
        <w:left w:val="none" w:sz="0" w:space="0" w:color="auto"/>
        <w:bottom w:val="none" w:sz="0" w:space="0" w:color="auto"/>
        <w:right w:val="none" w:sz="0" w:space="0" w:color="auto"/>
      </w:divBdr>
    </w:div>
    <w:div w:id="1761871282">
      <w:bodyDiv w:val="1"/>
      <w:marLeft w:val="0"/>
      <w:marRight w:val="0"/>
      <w:marTop w:val="0"/>
      <w:marBottom w:val="0"/>
      <w:divBdr>
        <w:top w:val="none" w:sz="0" w:space="0" w:color="auto"/>
        <w:left w:val="none" w:sz="0" w:space="0" w:color="auto"/>
        <w:bottom w:val="none" w:sz="0" w:space="0" w:color="auto"/>
        <w:right w:val="none" w:sz="0" w:space="0" w:color="auto"/>
      </w:divBdr>
    </w:div>
    <w:div w:id="1767337528">
      <w:bodyDiv w:val="1"/>
      <w:marLeft w:val="0"/>
      <w:marRight w:val="0"/>
      <w:marTop w:val="0"/>
      <w:marBottom w:val="0"/>
      <w:divBdr>
        <w:top w:val="none" w:sz="0" w:space="0" w:color="auto"/>
        <w:left w:val="none" w:sz="0" w:space="0" w:color="auto"/>
        <w:bottom w:val="none" w:sz="0" w:space="0" w:color="auto"/>
        <w:right w:val="none" w:sz="0" w:space="0" w:color="auto"/>
      </w:divBdr>
    </w:div>
    <w:div w:id="1791630076">
      <w:bodyDiv w:val="1"/>
      <w:marLeft w:val="0"/>
      <w:marRight w:val="0"/>
      <w:marTop w:val="0"/>
      <w:marBottom w:val="0"/>
      <w:divBdr>
        <w:top w:val="none" w:sz="0" w:space="0" w:color="auto"/>
        <w:left w:val="none" w:sz="0" w:space="0" w:color="auto"/>
        <w:bottom w:val="none" w:sz="0" w:space="0" w:color="auto"/>
        <w:right w:val="none" w:sz="0" w:space="0" w:color="auto"/>
      </w:divBdr>
    </w:div>
    <w:div w:id="1867257865">
      <w:bodyDiv w:val="1"/>
      <w:marLeft w:val="0"/>
      <w:marRight w:val="0"/>
      <w:marTop w:val="0"/>
      <w:marBottom w:val="0"/>
      <w:divBdr>
        <w:top w:val="none" w:sz="0" w:space="0" w:color="auto"/>
        <w:left w:val="none" w:sz="0" w:space="0" w:color="auto"/>
        <w:bottom w:val="none" w:sz="0" w:space="0" w:color="auto"/>
        <w:right w:val="none" w:sz="0" w:space="0" w:color="auto"/>
      </w:divBdr>
    </w:div>
    <w:div w:id="1872839678">
      <w:bodyDiv w:val="1"/>
      <w:marLeft w:val="0"/>
      <w:marRight w:val="0"/>
      <w:marTop w:val="0"/>
      <w:marBottom w:val="0"/>
      <w:divBdr>
        <w:top w:val="none" w:sz="0" w:space="0" w:color="auto"/>
        <w:left w:val="none" w:sz="0" w:space="0" w:color="auto"/>
        <w:bottom w:val="none" w:sz="0" w:space="0" w:color="auto"/>
        <w:right w:val="none" w:sz="0" w:space="0" w:color="auto"/>
      </w:divBdr>
    </w:div>
    <w:div w:id="1877349518">
      <w:bodyDiv w:val="1"/>
      <w:marLeft w:val="0"/>
      <w:marRight w:val="0"/>
      <w:marTop w:val="0"/>
      <w:marBottom w:val="0"/>
      <w:divBdr>
        <w:top w:val="none" w:sz="0" w:space="0" w:color="auto"/>
        <w:left w:val="none" w:sz="0" w:space="0" w:color="auto"/>
        <w:bottom w:val="none" w:sz="0" w:space="0" w:color="auto"/>
        <w:right w:val="none" w:sz="0" w:space="0" w:color="auto"/>
      </w:divBdr>
    </w:div>
    <w:div w:id="1892761666">
      <w:bodyDiv w:val="1"/>
      <w:marLeft w:val="0"/>
      <w:marRight w:val="0"/>
      <w:marTop w:val="0"/>
      <w:marBottom w:val="0"/>
      <w:divBdr>
        <w:top w:val="none" w:sz="0" w:space="0" w:color="auto"/>
        <w:left w:val="none" w:sz="0" w:space="0" w:color="auto"/>
        <w:bottom w:val="none" w:sz="0" w:space="0" w:color="auto"/>
        <w:right w:val="none" w:sz="0" w:space="0" w:color="auto"/>
      </w:divBdr>
    </w:div>
    <w:div w:id="1919512536">
      <w:bodyDiv w:val="1"/>
      <w:marLeft w:val="0"/>
      <w:marRight w:val="0"/>
      <w:marTop w:val="0"/>
      <w:marBottom w:val="0"/>
      <w:divBdr>
        <w:top w:val="none" w:sz="0" w:space="0" w:color="auto"/>
        <w:left w:val="none" w:sz="0" w:space="0" w:color="auto"/>
        <w:bottom w:val="none" w:sz="0" w:space="0" w:color="auto"/>
        <w:right w:val="none" w:sz="0" w:space="0" w:color="auto"/>
      </w:divBdr>
    </w:div>
    <w:div w:id="1922444590">
      <w:bodyDiv w:val="1"/>
      <w:marLeft w:val="0"/>
      <w:marRight w:val="0"/>
      <w:marTop w:val="0"/>
      <w:marBottom w:val="0"/>
      <w:divBdr>
        <w:top w:val="none" w:sz="0" w:space="0" w:color="auto"/>
        <w:left w:val="none" w:sz="0" w:space="0" w:color="auto"/>
        <w:bottom w:val="none" w:sz="0" w:space="0" w:color="auto"/>
        <w:right w:val="none" w:sz="0" w:space="0" w:color="auto"/>
      </w:divBdr>
    </w:div>
    <w:div w:id="1928035487">
      <w:bodyDiv w:val="1"/>
      <w:marLeft w:val="0"/>
      <w:marRight w:val="0"/>
      <w:marTop w:val="0"/>
      <w:marBottom w:val="0"/>
      <w:divBdr>
        <w:top w:val="none" w:sz="0" w:space="0" w:color="auto"/>
        <w:left w:val="none" w:sz="0" w:space="0" w:color="auto"/>
        <w:bottom w:val="none" w:sz="0" w:space="0" w:color="auto"/>
        <w:right w:val="none" w:sz="0" w:space="0" w:color="auto"/>
      </w:divBdr>
    </w:div>
    <w:div w:id="1940216577">
      <w:bodyDiv w:val="1"/>
      <w:marLeft w:val="0"/>
      <w:marRight w:val="0"/>
      <w:marTop w:val="0"/>
      <w:marBottom w:val="0"/>
      <w:divBdr>
        <w:top w:val="none" w:sz="0" w:space="0" w:color="auto"/>
        <w:left w:val="none" w:sz="0" w:space="0" w:color="auto"/>
        <w:bottom w:val="none" w:sz="0" w:space="0" w:color="auto"/>
        <w:right w:val="none" w:sz="0" w:space="0" w:color="auto"/>
      </w:divBdr>
    </w:div>
    <w:div w:id="1986275381">
      <w:bodyDiv w:val="1"/>
      <w:marLeft w:val="0"/>
      <w:marRight w:val="0"/>
      <w:marTop w:val="0"/>
      <w:marBottom w:val="0"/>
      <w:divBdr>
        <w:top w:val="none" w:sz="0" w:space="0" w:color="auto"/>
        <w:left w:val="none" w:sz="0" w:space="0" w:color="auto"/>
        <w:bottom w:val="none" w:sz="0" w:space="0" w:color="auto"/>
        <w:right w:val="none" w:sz="0" w:space="0" w:color="auto"/>
      </w:divBdr>
    </w:div>
    <w:div w:id="2003509246">
      <w:bodyDiv w:val="1"/>
      <w:marLeft w:val="0"/>
      <w:marRight w:val="0"/>
      <w:marTop w:val="0"/>
      <w:marBottom w:val="0"/>
      <w:divBdr>
        <w:top w:val="none" w:sz="0" w:space="0" w:color="auto"/>
        <w:left w:val="none" w:sz="0" w:space="0" w:color="auto"/>
        <w:bottom w:val="none" w:sz="0" w:space="0" w:color="auto"/>
        <w:right w:val="none" w:sz="0" w:space="0" w:color="auto"/>
      </w:divBdr>
    </w:div>
    <w:div w:id="2048943242">
      <w:bodyDiv w:val="1"/>
      <w:marLeft w:val="0"/>
      <w:marRight w:val="0"/>
      <w:marTop w:val="0"/>
      <w:marBottom w:val="0"/>
      <w:divBdr>
        <w:top w:val="none" w:sz="0" w:space="0" w:color="auto"/>
        <w:left w:val="none" w:sz="0" w:space="0" w:color="auto"/>
        <w:bottom w:val="none" w:sz="0" w:space="0" w:color="auto"/>
        <w:right w:val="none" w:sz="0" w:space="0" w:color="auto"/>
      </w:divBdr>
    </w:div>
    <w:div w:id="2050690730">
      <w:bodyDiv w:val="1"/>
      <w:marLeft w:val="0"/>
      <w:marRight w:val="0"/>
      <w:marTop w:val="0"/>
      <w:marBottom w:val="0"/>
      <w:divBdr>
        <w:top w:val="none" w:sz="0" w:space="0" w:color="auto"/>
        <w:left w:val="none" w:sz="0" w:space="0" w:color="auto"/>
        <w:bottom w:val="none" w:sz="0" w:space="0" w:color="auto"/>
        <w:right w:val="none" w:sz="0" w:space="0" w:color="auto"/>
      </w:divBdr>
    </w:div>
    <w:div w:id="2061517144">
      <w:bodyDiv w:val="1"/>
      <w:marLeft w:val="0"/>
      <w:marRight w:val="0"/>
      <w:marTop w:val="0"/>
      <w:marBottom w:val="0"/>
      <w:divBdr>
        <w:top w:val="none" w:sz="0" w:space="0" w:color="auto"/>
        <w:left w:val="none" w:sz="0" w:space="0" w:color="auto"/>
        <w:bottom w:val="none" w:sz="0" w:space="0" w:color="auto"/>
        <w:right w:val="none" w:sz="0" w:space="0" w:color="auto"/>
      </w:divBdr>
    </w:div>
    <w:div w:id="2070884888">
      <w:bodyDiv w:val="1"/>
      <w:marLeft w:val="0"/>
      <w:marRight w:val="0"/>
      <w:marTop w:val="0"/>
      <w:marBottom w:val="0"/>
      <w:divBdr>
        <w:top w:val="none" w:sz="0" w:space="0" w:color="auto"/>
        <w:left w:val="none" w:sz="0" w:space="0" w:color="auto"/>
        <w:bottom w:val="none" w:sz="0" w:space="0" w:color="auto"/>
        <w:right w:val="none" w:sz="0" w:space="0" w:color="auto"/>
      </w:divBdr>
    </w:div>
    <w:div w:id="2073961012">
      <w:bodyDiv w:val="1"/>
      <w:marLeft w:val="0"/>
      <w:marRight w:val="0"/>
      <w:marTop w:val="0"/>
      <w:marBottom w:val="0"/>
      <w:divBdr>
        <w:top w:val="none" w:sz="0" w:space="0" w:color="auto"/>
        <w:left w:val="none" w:sz="0" w:space="0" w:color="auto"/>
        <w:bottom w:val="none" w:sz="0" w:space="0" w:color="auto"/>
        <w:right w:val="none" w:sz="0" w:space="0" w:color="auto"/>
      </w:divBdr>
    </w:div>
    <w:div w:id="2085107533">
      <w:bodyDiv w:val="1"/>
      <w:marLeft w:val="0"/>
      <w:marRight w:val="0"/>
      <w:marTop w:val="0"/>
      <w:marBottom w:val="0"/>
      <w:divBdr>
        <w:top w:val="none" w:sz="0" w:space="0" w:color="auto"/>
        <w:left w:val="none" w:sz="0" w:space="0" w:color="auto"/>
        <w:bottom w:val="none" w:sz="0" w:space="0" w:color="auto"/>
        <w:right w:val="none" w:sz="0" w:space="0" w:color="auto"/>
      </w:divBdr>
    </w:div>
    <w:div w:id="2099206944">
      <w:bodyDiv w:val="1"/>
      <w:marLeft w:val="0"/>
      <w:marRight w:val="0"/>
      <w:marTop w:val="0"/>
      <w:marBottom w:val="0"/>
      <w:divBdr>
        <w:top w:val="none" w:sz="0" w:space="0" w:color="auto"/>
        <w:left w:val="none" w:sz="0" w:space="0" w:color="auto"/>
        <w:bottom w:val="none" w:sz="0" w:space="0" w:color="auto"/>
        <w:right w:val="none" w:sz="0" w:space="0" w:color="auto"/>
      </w:divBdr>
    </w:div>
    <w:div w:id="2099787147">
      <w:bodyDiv w:val="1"/>
      <w:marLeft w:val="0"/>
      <w:marRight w:val="0"/>
      <w:marTop w:val="0"/>
      <w:marBottom w:val="0"/>
      <w:divBdr>
        <w:top w:val="none" w:sz="0" w:space="0" w:color="auto"/>
        <w:left w:val="none" w:sz="0" w:space="0" w:color="auto"/>
        <w:bottom w:val="none" w:sz="0" w:space="0" w:color="auto"/>
        <w:right w:val="none" w:sz="0" w:space="0" w:color="auto"/>
      </w:divBdr>
    </w:div>
    <w:div w:id="2107387396">
      <w:bodyDiv w:val="1"/>
      <w:marLeft w:val="0"/>
      <w:marRight w:val="0"/>
      <w:marTop w:val="0"/>
      <w:marBottom w:val="0"/>
      <w:divBdr>
        <w:top w:val="none" w:sz="0" w:space="0" w:color="auto"/>
        <w:left w:val="none" w:sz="0" w:space="0" w:color="auto"/>
        <w:bottom w:val="none" w:sz="0" w:space="0" w:color="auto"/>
        <w:right w:val="none" w:sz="0" w:space="0" w:color="auto"/>
      </w:divBdr>
    </w:div>
    <w:div w:id="2142965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s://pytalovo.gosuslugi.ru/" TargetMode="Externa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2F3D37-95F1-4533-A560-ED17CEBD3E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1480</TotalTime>
  <Pages>6</Pages>
  <Words>1790</Words>
  <Characters>10208</Characters>
  <Application>Microsoft Office Word</Application>
  <DocSecurity>0</DocSecurity>
  <Lines>85</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11975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Upavdela2</dc:creator>
  <cp:keywords/>
  <dc:description/>
  <cp:lastModifiedBy>Upavdela2</cp:lastModifiedBy>
  <cp:revision>513</cp:revision>
  <cp:lastPrinted>2026-05-07T13:21:00Z</cp:lastPrinted>
  <dcterms:created xsi:type="dcterms:W3CDTF">2025-12-29T06:56:00Z</dcterms:created>
  <dcterms:modified xsi:type="dcterms:W3CDTF">2026-05-08T06:27:00Z</dcterms:modified>
</cp:coreProperties>
</file>