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1A429D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81B" w:rsidRPr="0098781B" w:rsidRDefault="0098781B" w:rsidP="0098781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9878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3B491F">
      <w:pPr>
        <w:tabs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F40D7C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732F"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98781B"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  <w:r w:rsidR="00DD732F"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A2FEC" w:rsidRPr="00F40D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B44C00" w:rsidRPr="00F40D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</w:t>
      </w:r>
      <w:r w:rsidR="00E54774" w:rsidRPr="00F40D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48</w:t>
      </w:r>
    </w:p>
    <w:p w:rsidR="00473B95" w:rsidRPr="00F40D7C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F40D7C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56E" w:rsidRPr="00F40D7C" w:rsidRDefault="0019056E" w:rsidP="0019056E">
      <w:pPr>
        <w:keepNext/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</w:p>
    <w:p w:rsidR="00E54774" w:rsidRPr="00F40D7C" w:rsidRDefault="00E54774" w:rsidP="00E5477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 xml:space="preserve">Об утверждении Порядка определения объема </w:t>
      </w:r>
    </w:p>
    <w:p w:rsidR="00E54774" w:rsidRPr="00F40D7C" w:rsidRDefault="00E54774" w:rsidP="00E5477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 xml:space="preserve">и условия предоставления муниципальным </w:t>
      </w:r>
    </w:p>
    <w:p w:rsidR="00E54774" w:rsidRPr="00F40D7C" w:rsidRDefault="00E54774" w:rsidP="00E5477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 xml:space="preserve">бюджетным и автономным учреждениям </w:t>
      </w:r>
    </w:p>
    <w:p w:rsidR="00E54774" w:rsidRPr="00F40D7C" w:rsidRDefault="00E54774" w:rsidP="00E5477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8"/>
          <w:szCs w:val="28"/>
        </w:rPr>
        <w:t>Пыталовского  муниципального округа</w:t>
      </w:r>
      <w:r w:rsidRPr="00F40D7C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 xml:space="preserve"> субсидий </w:t>
      </w:r>
    </w:p>
    <w:p w:rsidR="00E54774" w:rsidRPr="00F40D7C" w:rsidRDefault="00E54774" w:rsidP="00E5477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>на иные цели</w:t>
      </w:r>
      <w:r w:rsidRPr="00F40D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54774" w:rsidRPr="00F40D7C" w:rsidRDefault="00E54774" w:rsidP="00E5477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</w:pPr>
    </w:p>
    <w:p w:rsidR="00E54774" w:rsidRPr="00F40D7C" w:rsidRDefault="00E54774" w:rsidP="00905F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F40D7C">
          <w:rPr>
            <w:rFonts w:ascii="Times New Roman" w:eastAsia="Calibri" w:hAnsi="Times New Roman" w:cs="Times New Roman"/>
            <w:sz w:val="28"/>
            <w:szCs w:val="28"/>
          </w:rPr>
          <w:t xml:space="preserve">абзацем вторым пункта 1 статьи </w:t>
        </w:r>
      </w:hyperlink>
      <w:r w:rsidRPr="00F40D7C">
        <w:rPr>
          <w:rFonts w:ascii="Times New Roman" w:eastAsia="Calibri" w:hAnsi="Times New Roman" w:cs="Times New Roman"/>
          <w:sz w:val="28"/>
          <w:szCs w:val="28"/>
        </w:rPr>
        <w:t>78.1 Бюджетного кодекса Российской Федерации, постановлением Правительства РФ от 22.02.2020 N 203 «Об общих требованиях к нормативным правовым актам и 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Уставом Пыталовского муниципального округа Псковской области», решением Собрания депутатов Пыталовского муниципального округа № 72 от</w:t>
      </w:r>
      <w:proofErr w:type="gramEnd"/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 18.04.2024 года «Об утверждении Положения о бюджетном процессе в Пыталовском  муниципальном округе», Администрация Пыталовского  муниципального округа постановляет:</w:t>
      </w:r>
    </w:p>
    <w:p w:rsidR="00E54774" w:rsidRPr="00F40D7C" w:rsidRDefault="00E54774" w:rsidP="00905F0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Утвердить прилагаемый Порядок определения объема и условия предоставления муниципальным бюджетным и автономным учреждениям </w:t>
      </w:r>
      <w:r w:rsidRPr="00F40D7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Пыталовского  муниципального округа</w:t>
      </w:r>
      <w:r w:rsidRPr="00F40D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8"/>
          <w:szCs w:val="28"/>
        </w:rPr>
        <w:t>субсидий на иные цели.</w:t>
      </w:r>
    </w:p>
    <w:p w:rsidR="00E54774" w:rsidRPr="00F40D7C" w:rsidRDefault="00E54774" w:rsidP="00905F0D">
      <w:pPr>
        <w:widowControl w:val="0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>2. Признать утратившими силу:</w:t>
      </w:r>
    </w:p>
    <w:p w:rsidR="00E54774" w:rsidRPr="00F40D7C" w:rsidRDefault="00E54774" w:rsidP="00905F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>- постановление Администрации Пыталовского муниципального округа от 17.05.2024 № 424 «Об утверждении Порядка определения объема и условия предоставления субсидий бюджетным и автономным учреждениям, финансируемых из бюджета Пыталовского муниципального округа на иные цели»;</w:t>
      </w:r>
    </w:p>
    <w:p w:rsidR="00E54774" w:rsidRPr="00F40D7C" w:rsidRDefault="00E54774" w:rsidP="00905F0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- постановление Администрации Пыталовского муниципального округа от 24.12.2024 № 1123 «О внесении изменений в постановление Администрации Пыталовского района от 17.05.2024 № 424 «Об утверждении </w:t>
      </w:r>
      <w:r w:rsidRPr="00F40D7C">
        <w:rPr>
          <w:rFonts w:ascii="Times New Roman" w:eastAsia="Calibri" w:hAnsi="Times New Roman" w:cs="Times New Roman"/>
          <w:sz w:val="28"/>
          <w:szCs w:val="28"/>
        </w:rPr>
        <w:lastRenderedPageBreak/>
        <w:t>Порядка определения объема и условия предоставления субсидий бюджетным и автономным учреждениям, финансируемых из  бюджета Пыталовского муниципального округа на иные цели»;</w:t>
      </w:r>
    </w:p>
    <w:p w:rsidR="00E54774" w:rsidRPr="00F40D7C" w:rsidRDefault="00E54774" w:rsidP="00905F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>- постановление Администрации Пыталовского муниципального округа от 27.01.2025 № 46 «О внесении изменений в постановление Администрации Пыталовского района от 17.05.2024 № 424 «Об утверждении Порядка определения объема и условия предоставления субсидий бюджетным и автономным учреждениям, финансируемых из  бюджета Пыталовского муниципального округа на иные цели»;</w:t>
      </w:r>
    </w:p>
    <w:p w:rsidR="00E54774" w:rsidRPr="00F40D7C" w:rsidRDefault="00E54774" w:rsidP="00905F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>- постановление Администрации Пыталовского муниципального округа от 29.09.2025 № 807 «О внесении изменений в постановление Администрации Пыталовского района от 17.05.2024 № 424 «Об утверждении Порядка определения объема и условия предоставления субсидий бюджетным и автономным учреждениям, финансируемых из  бюджета Пыталовского муниципального округа на иные цели»;</w:t>
      </w:r>
    </w:p>
    <w:p w:rsidR="00E54774" w:rsidRPr="00F40D7C" w:rsidRDefault="00E54774" w:rsidP="00905F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>- постановление Администрации Пыталовского муниципального округа от 03.02.2026 № 94 «О внесении изменений в постановление Администрации Пыталовского района от 17.05.2024 № 424 «Об утверждении Порядка определения объема и условия предоставления субсидий бюджетным и автономным учреждениям, финансируемых из  бюджета Пыталовского муниципального округа на иные цели».</w:t>
      </w:r>
    </w:p>
    <w:p w:rsidR="00E54774" w:rsidRPr="00492FF9" w:rsidRDefault="00E54774" w:rsidP="00492FF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D7C">
        <w:rPr>
          <w:rFonts w:eastAsia="Calibri"/>
        </w:rPr>
        <w:t xml:space="preserve">     </w:t>
      </w:r>
      <w:r w:rsidR="00905F0D">
        <w:rPr>
          <w:rFonts w:eastAsia="Calibri"/>
        </w:rPr>
        <w:tab/>
      </w:r>
      <w:r w:rsidRPr="00492FF9">
        <w:rPr>
          <w:rFonts w:ascii="Times New Roman" w:eastAsia="Calibri" w:hAnsi="Times New Roman" w:cs="Times New Roman"/>
          <w:sz w:val="28"/>
          <w:szCs w:val="28"/>
        </w:rPr>
        <w:t>3.</w:t>
      </w:r>
      <w:r w:rsidRPr="00492FF9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92FF9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492FF9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в сети «Интернет»  https://pytalovo.gosuslugi.ru/.  </w:t>
      </w:r>
    </w:p>
    <w:p w:rsidR="00E54774" w:rsidRPr="00492FF9" w:rsidRDefault="00E54774" w:rsidP="00492FF9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2FF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05F0D" w:rsidRPr="00492FF9">
        <w:rPr>
          <w:rFonts w:ascii="Times New Roman" w:eastAsia="Calibri" w:hAnsi="Times New Roman" w:cs="Times New Roman"/>
          <w:sz w:val="28"/>
          <w:szCs w:val="28"/>
        </w:rPr>
        <w:tab/>
      </w:r>
      <w:r w:rsidRPr="00492FF9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492FF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92FF9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Администрации </w:t>
      </w:r>
      <w:r w:rsidRPr="00492FF9">
        <w:rPr>
          <w:rFonts w:ascii="Times New Roman" w:eastAsia="Calibri" w:hAnsi="Times New Roman" w:cs="Times New Roman"/>
          <w:bCs/>
          <w:sz w:val="28"/>
          <w:szCs w:val="28"/>
        </w:rPr>
        <w:t>Пыталовского  муниципального округа</w:t>
      </w:r>
      <w:r w:rsidRPr="00492F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4774" w:rsidRPr="00492FF9" w:rsidRDefault="00E54774" w:rsidP="00492FF9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492FF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05F0D" w:rsidRPr="00492FF9">
        <w:rPr>
          <w:rFonts w:ascii="Times New Roman" w:eastAsia="Calibri" w:hAnsi="Times New Roman" w:cs="Times New Roman"/>
          <w:sz w:val="28"/>
          <w:szCs w:val="28"/>
        </w:rPr>
        <w:tab/>
      </w:r>
      <w:r w:rsidRPr="00492FF9">
        <w:rPr>
          <w:rFonts w:ascii="Times New Roman" w:eastAsia="Calibri" w:hAnsi="Times New Roman" w:cs="Times New Roman"/>
          <w:sz w:val="28"/>
          <w:szCs w:val="28"/>
        </w:rPr>
        <w:t>5</w:t>
      </w:r>
      <w:r w:rsidRPr="00492FF9">
        <w:rPr>
          <w:rFonts w:ascii="Times New Roman" w:eastAsia="Calibri" w:hAnsi="Times New Roman" w:cs="Times New Roman"/>
          <w:sz w:val="28"/>
          <w:szCs w:val="28"/>
          <w:lang w:val="x-none"/>
        </w:rPr>
        <w:t>.</w:t>
      </w:r>
      <w:r w:rsidRPr="00492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2FF9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Действие настоящего постановления </w:t>
      </w:r>
      <w:r w:rsidRPr="00492FF9">
        <w:rPr>
          <w:rFonts w:ascii="Times New Roman" w:eastAsia="Calibri" w:hAnsi="Times New Roman" w:cs="Times New Roman"/>
          <w:sz w:val="28"/>
          <w:szCs w:val="28"/>
        </w:rPr>
        <w:t xml:space="preserve">распространяется на правоотношения, возникшие </w:t>
      </w:r>
      <w:r w:rsidRPr="00492FF9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с </w:t>
      </w:r>
      <w:r w:rsidRPr="00492FF9">
        <w:rPr>
          <w:rFonts w:ascii="Times New Roman" w:eastAsia="Calibri" w:hAnsi="Times New Roman" w:cs="Times New Roman"/>
          <w:sz w:val="28"/>
          <w:szCs w:val="28"/>
        </w:rPr>
        <w:t>01.01.2026 г.</w:t>
      </w:r>
    </w:p>
    <w:p w:rsidR="00E54774" w:rsidRPr="00492FF9" w:rsidRDefault="00E54774" w:rsidP="00492FF9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</w:p>
    <w:p w:rsidR="00E54774" w:rsidRPr="00F40D7C" w:rsidRDefault="00E54774" w:rsidP="00E54774">
      <w:pPr>
        <w:widowControl w:val="0"/>
        <w:tabs>
          <w:tab w:val="left" w:pos="-142"/>
        </w:tabs>
        <w:spacing w:after="0" w:line="30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</w:pPr>
    </w:p>
    <w:p w:rsidR="00E54774" w:rsidRPr="00F40D7C" w:rsidRDefault="00E54774" w:rsidP="00E54774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40D7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Глава Пыталовского </w:t>
      </w:r>
    </w:p>
    <w:p w:rsidR="00E54774" w:rsidRPr="00F40D7C" w:rsidRDefault="00E54774" w:rsidP="00E54774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муниципального округа                                                              В.М. Кондратьева</w:t>
      </w:r>
    </w:p>
    <w:p w:rsidR="00492FF9" w:rsidRDefault="00492FF9">
      <w:pPr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br w:type="page"/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lang w:val="x-none"/>
        </w:rPr>
      </w:pPr>
      <w:bookmarkStart w:id="0" w:name="_GoBack"/>
      <w:bookmarkEnd w:id="0"/>
      <w:r w:rsidRPr="00F40D7C">
        <w:rPr>
          <w:rFonts w:ascii="Times New Roman" w:eastAsia="Calibri" w:hAnsi="Times New Roman" w:cs="Times New Roman"/>
          <w:color w:val="000000"/>
          <w:sz w:val="24"/>
          <w:szCs w:val="28"/>
          <w:lang w:val="x-none"/>
        </w:rPr>
        <w:lastRenderedPageBreak/>
        <w:t>Утвержден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8"/>
          <w:lang w:val="x-none"/>
        </w:rPr>
        <w:t xml:space="preserve">Постановлением Администрации 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8"/>
        </w:rPr>
        <w:t>Пыталовского муниципального округа</w:t>
      </w:r>
    </w:p>
    <w:p w:rsidR="009C2E1C" w:rsidRPr="00F40D7C" w:rsidRDefault="009C2E1C" w:rsidP="009C2E1C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1" w:name="Par28"/>
      <w:bookmarkEnd w:id="1"/>
      <w:r w:rsidRPr="00F40D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07.04.2026  </w:t>
      </w:r>
      <w:r w:rsidRPr="00F40D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348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774" w:rsidRPr="00F40D7C" w:rsidRDefault="00E54774" w:rsidP="00E547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</w:pPr>
      <w:bookmarkStart w:id="2" w:name="P39"/>
      <w:bookmarkEnd w:id="2"/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  <w:t>ПОРЯДОК</w:t>
      </w:r>
    </w:p>
    <w:p w:rsidR="00E54774" w:rsidRPr="00F40D7C" w:rsidRDefault="00E54774" w:rsidP="00E5477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</w:pPr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  <w:t xml:space="preserve">определения объема и условия предоставления муниципальным бюджетным учреждениям и автономным учреждениям </w:t>
      </w:r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Пыталовского муниципального округа</w:t>
      </w:r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  <w:t xml:space="preserve"> субсидий</w:t>
      </w:r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  <w:t>на иные цели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54774" w:rsidRPr="00F40D7C" w:rsidRDefault="00E54774" w:rsidP="00E54774">
      <w:pPr>
        <w:widowControl w:val="0"/>
        <w:autoSpaceDE w:val="0"/>
        <w:autoSpaceDN w:val="0"/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</w:rPr>
        <w:t>Порядок определяет цели, правила определения объема и условия предоставления субсидий из бюджета Пыталовского муниципального округа (далее - бюджета округа) на иные цели в соответствии с абзацем вторым пункта 1 статьи 78.1 Бюджетного кодекса Российской Федерации (далее - целевые субсидии) муниципальным бюджетным и автономным учреждениям, в отношении которых Финансовое управление Администрации Пыталовского  муниципального округа (далее - Финансовое управление), как главный распорядитель средств бюджета округа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функции и полномочия учредителя.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1.2. Понятия, используемые в настоящем Порядке: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- целевые субсидии - субсидии на иные цели, предоставляемые из бюджета округа муниципальным бюджетным учреждениям </w:t>
      </w:r>
      <w:r w:rsidRPr="00F40D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автономным учреждениям</w:t>
      </w:r>
      <w:r w:rsidRPr="00F40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t>Пыталовского  муниципального округа;</w:t>
      </w:r>
    </w:p>
    <w:p w:rsidR="00E54774" w:rsidRPr="00F40D7C" w:rsidRDefault="00E54774" w:rsidP="00E54774">
      <w:pPr>
        <w:spacing w:after="200" w:line="240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            - учреждения - муниципальные бюджетные учреждения </w:t>
      </w:r>
      <w:r w:rsidRPr="00F40D7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автономные учреждения</w:t>
      </w:r>
      <w:r w:rsidRPr="00F40D7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 (далее - Учреждения);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- соглашение - соглашение, заключаемое между Финансовым управлением и муниципальными бюджетными учреждениями</w:t>
      </w:r>
      <w:r w:rsidRPr="00F40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0D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автономными учреждениями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Пыталовского муниципального округа, в соответствии с которым осуществляется предоставление субсидий на иные цели (далее - Соглашение). 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1.3. Целевые субсидии Учреждениям предоставляются на следующие цели: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1.3.1. На проведение капитального ремонта учреждений, в том числе на проведение проектно-изыскательских работ; результатом предоставления целевой субсидии является количество отремонтированных объектов недвижимого имущества, количество комплектов документов (проектов, локальных сметных расчетов, заключений), количество оказанных услуг (выполненных работ);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1.3.2. На приобретение основных средств, а также основных средств, балансовая стоимость которых превышает 100,0 тыс. рублей за единицу; результатом предоставления целевой субсидии является количество приобретенных основных средств;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lastRenderedPageBreak/>
        <w:t>1.3.3. На приобретение материальных запасов, затраты на приобретение которых не включены в расчет нормативных затрат на оказание государственных услуг (выполнение работ); результатом предоставления целевой субсидии является количество приобретенных материальных запасов;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1.3.4. На проведение мероприятий в рамках муниципальных программ Пыталовского муниципального округа, исполнителем по которым является Учреждение; результатом предоставления целевой субсидии являются результаты (показатели), установленные муниципальными программами;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bCs/>
          <w:sz w:val="28"/>
          <w:szCs w:val="28"/>
        </w:rPr>
        <w:t>1.3.5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t>. На проведение мероприятий в рамках предоставления субсидии из федерального и областного бюджета бюджету округа, в том числе на реализацию национальных проектов, исполнителем по которым является Учреждение; результатом предоставления целевой субсидии являются показатели, доведенные Министерствами Псковской области в рамках соглашения о предоставлении субсидии из федерального и областного бюджета бюджету округа;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1.3.6.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</w:rPr>
        <w:t>На финансовое обеспечение иных расходов, имеющих целевое назначение; результатом предоставления целевой субсидии является численность обучающихся, количество оказанных услуг (выполненных работ), количество проведенных мероприятий, количество полученного товара, количество комплектов документов (проектов, локальных сметных расчетов, заключений), имеющие целевое назначение.</w:t>
      </w:r>
      <w:proofErr w:type="gramEnd"/>
    </w:p>
    <w:p w:rsidR="00E54774" w:rsidRPr="00F40D7C" w:rsidRDefault="00E54774" w:rsidP="00E54774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                1.4 Цели предоставления целевых субсидий определены Перечнем субсидий на иные цели из бюджета округа муниципальным бюджетным учреждениям </w:t>
      </w:r>
      <w:r w:rsidRPr="00F40D7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автономным учреждениям</w:t>
      </w:r>
      <w:r w:rsidRPr="00F40D7C">
        <w:rPr>
          <w:rFonts w:ascii="Times New Roman" w:eastAsia="Calibri" w:hAnsi="Times New Roman" w:cs="Times New Roman"/>
          <w:sz w:val="28"/>
          <w:szCs w:val="28"/>
        </w:rPr>
        <w:t>, находящимся в ведении Администрации, согласно приложению 1 к настоящему Порядку (далее - Перечень субсидий).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субсидии предоставляются в целях реализации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цели предоставления субсидий с указанием наименования соответствующего проекта (программы) указываются в Соглашении.</w:t>
      </w:r>
    </w:p>
    <w:p w:rsidR="00E54774" w:rsidRPr="00F40D7C" w:rsidRDefault="00E54774" w:rsidP="00E54774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1.5 </w:t>
      </w:r>
      <w:r w:rsidRPr="00F40D7C">
        <w:rPr>
          <w:rFonts w:ascii="Times New Roman" w:eastAsia="Calibri" w:hAnsi="Times New Roman" w:cs="Times New Roman"/>
          <w:sz w:val="28"/>
          <w:szCs w:val="28"/>
        </w:rPr>
        <w:t>Субсидии  на иные цели  предоставляются учреждениям на мероприятия не связанные с финансовым обеспечением выполнения муниципального задания на оказание муниципальных услуг (выполнение работ) муниципальными учреждениями.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       1.6 Главным распорядителем бюджетных средств, предоставляемых в виде субсидий, является Финансовое управление Администрации Пыталовского муниципального округа.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Условия и порядок предоставления субсидий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64"/>
      <w:bookmarkEnd w:id="3"/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2.1. Для получения целевой субсидии Учреждения представляют в 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Финансовое управление Администрации Пыталовского муниципального округа (далее - Финансовое управление) заявление на предоставление целевой субсидии с приложением: 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2.1.1.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</w:rPr>
        <w:t>Пояснительной записки, содержащей обоснование необходимости предоставления бюджетных средств на цели,  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государственной (муниципальной) программы, в случае если целевые субсидии предоставляются в целях реализации соответствующих программ, проектов, включая расчет-обоснование суммы субсидии, в том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2.1.2. Перечня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целевой субсидии является проведение ремонта (реставрации);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2.1.3. Программы мероприятий, в случае если целью предоставления целевой субсидии является проведение мероприятий, в том числе конференций, симпозиумов, выставок;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2.1.4. Информации о планируемом к приобретению имуществе, в случае если целью предоставления целевой субсидии является приобретение имущества;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2.1.5. Информации о количестве физических лиц (среднегодовом количестве), являющихся получателями выплат, и видах таких выплат, в случае если целью предоставления целевой субсидии является осуществление указанных выплат;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2.1.6. Иной информации в зависимости от цели предоставления целевой субсидии.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Документы, указанные в </w:t>
      </w:r>
      <w:hyperlink r:id="rId11" w:anchor="P64" w:history="1">
        <w:r w:rsidRPr="00F40D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1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 скрепляются печатью Учреждения.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определить его полное или частичное смысловое содержание (отсутствие части слов, цифр или предложений).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2.3. Финансовое управление, в течение пяти рабочих дней со дня приема документов, указанных в </w:t>
      </w:r>
      <w:hyperlink r:id="rId12" w:anchor="P64" w:history="1">
        <w:r w:rsidRPr="00F40D7C">
          <w:rPr>
            <w:rFonts w:ascii="Times New Roman" w:eastAsia="Times New Roman" w:hAnsi="Times New Roman" w:cs="Times New Roman"/>
            <w:sz w:val="28"/>
            <w:szCs w:val="28"/>
          </w:rPr>
          <w:t>пункте 2.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1 настоящего Порядка, рассматривает их, осуществляет проверку на предмет соответствия требованиям настоящего 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Порядка.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Срок представления Учреждением недостающих документов и (или) уточнения содержащихся в них сведений - 5 рабочих дней со дня направления замечаний.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Финансовое управление в течение 5 рабочих дней со дня получения недостающих документов и (или) требуемых пояснений осуществляет их проверку и принимает решение о предоставлении целевой субсидии либо об отказе в предоставлении целевой субсидии.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целевой субсидии повторные предложения, предоставленные Учреждением, рассматриваются Финансовым управлением в порядке, установленном настоящим пунктом.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76"/>
      <w:bookmarkEnd w:id="4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bookmarkStart w:id="5" w:name="P83"/>
      <w:bookmarkStart w:id="6" w:name="P84"/>
      <w:bookmarkEnd w:id="5"/>
      <w:bookmarkEnd w:id="6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Учреждению в предоставлении целевой субсидии являются: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несоответствие представленных Учреждением документов требованиям, определенным в соответствии с пунктом </w:t>
      </w:r>
      <w:hyperlink r:id="rId13" w:anchor="P64" w:history="1">
        <w:r w:rsidRPr="00F40D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1 настоящего Порядка, или непредставление (представление не в полном объеме) указанных документов;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недостоверность информации, содержащейся в документах, представленных Учреждением;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40D7C">
        <w:rPr>
          <w:rFonts w:ascii="Times New Roman" w:eastAsia="Calibri" w:hAnsi="Times New Roman" w:cs="Times New Roman"/>
          <w:sz w:val="28"/>
          <w:szCs w:val="28"/>
        </w:rPr>
        <w:t>отсутствие необходимого объема лимитов бюджетных обязательств на предоставление целевых субсидий на соответствующий финансовый год и на плановый период, доведенных в соответствии с бюджетным законодательством Российской Федерации.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предоставление целевой субсидии, содержащее мотивированное основание такого отказа в соответствии с </w:t>
      </w:r>
      <w:hyperlink r:id="rId14" w:anchor="P84" w:history="1">
        <w:r w:rsidRPr="00F40D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настоящим пунктом 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направляется Учреждению Финансовым управлением в течение трех рабочих дней со дня принятия такого решения.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 xml:space="preserve">2.5. Размер целевой субсидии определяется в пределах лимитов бюджетных обязательств, доведенных Учреждению на предоставление целевых субсидий в соответствии с решением Собрания депутатов Пыталовского муниципального округа о бюджете округа на соответствующий год и на плановый период 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одним из следующих документов: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муниципальными программами, утвержденными постановлениями Администрации </w:t>
      </w:r>
      <w:r w:rsidRPr="00F40D7C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уведомлениями о лимитах бюджетных обязательств, полученными от органов исполнительной власти Псковской области, в случаях использования средств межбюджетных трансфертов Учреждениями в соответствии с целями выделенных межбюджетных трансфертов.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бюджетом </w:t>
      </w:r>
      <w:r w:rsidRPr="00F40D7C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 и на плановый период муниципальной программой не определен конкретный размер целевой субсидии и (или) конкретные Учреждения - получатели целевых субсидии, или в реализации отдельных мероприятий муниципальных программ предусмотрено участие нескольких Учреждений, размер целевых субсидий, предоставляемых конкретным Учреждениям, определяется 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ведомственным управлением, на основании финансово-экономического обоснования расходов (сметы, расчетов, заявки) в отношении каждого учреждения.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F40D7C">
        <w:rPr>
          <w:rFonts w:ascii="Times New Roman" w:eastAsia="Calibri" w:hAnsi="Times New Roman" w:cs="Times New Roman"/>
          <w:sz w:val="28"/>
          <w:szCs w:val="28"/>
        </w:rPr>
        <w:t>Финансовое управление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десяти рабочих дней со дня принятия решения в соответствии с </w:t>
      </w:r>
      <w:hyperlink r:id="rId15" w:anchor="P83" w:history="1">
        <w:r w:rsidRPr="00F40D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настоящего Порядка, и отсутствии оснований, указанных в </w:t>
      </w:r>
      <w:hyperlink r:id="rId16" w:anchor="P84" w:history="1">
        <w:r w:rsidRPr="00F40D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настоящего Порядка, заключает с Учреждением Соглашение о предоставлении целевой субсидии из бюджета округа в соответствии с типовой формой соглашения </w:t>
      </w:r>
      <w:r w:rsidRPr="00F40D7C">
        <w:rPr>
          <w:rFonts w:ascii="Times New Roman" w:eastAsia="Calibri" w:hAnsi="Times New Roman" w:cs="Times New Roman"/>
          <w:sz w:val="28"/>
          <w:szCs w:val="28"/>
        </w:rPr>
        <w:t>в соответствии с абзацем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восьмым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пункта</w:t>
      </w:r>
      <w:r w:rsidRPr="00F40D7C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1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статьи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78.1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Бюджетного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кодекса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Российской</w:t>
      </w:r>
      <w:r w:rsidRPr="00F40D7C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F40D7C">
        <w:rPr>
          <w:rFonts w:ascii="Times New Roman" w:eastAsia="Calibri" w:hAnsi="Times New Roman" w:cs="Times New Roman"/>
          <w:sz w:val="28"/>
          <w:szCs w:val="28"/>
        </w:rPr>
        <w:t>Федерации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целевых субсидий в рамках реализации национальных проектов, иных федеральных проектов, субсидий и иных межбюджетных трансфертов, полученных из федерального и краевого бюджета, а также бюджета округа Соглашение заключается в электронной форме с использованием государственной интегрированной информационной системы управления общественными финансами «Электронный бюджет».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установленных Соглашением, оно может быть изменено. Все изменения оформляются дополнительными соглашениями, которые являются неотъемлемыми частями Соглашения. Финансовое управление вправе изменять объемы целевой субсидии Учреждению в следующих случаях: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изменение общего объема бюджетных ассигнований, доведенных Учреждению, в соответствии с пунктом 1 настоящего Порядка; 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дополнительная потребность Учреждения в финансировании целей, указанных в пункте 1.3. настоящего Порядка, при наличии соответствующих расчетов и обоснований в пределах общего объема бюджетных ассигнований, доведенных Учреждению;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изменений в муниципальные программы;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невозможность осуществления расходов по Соглашению в полном объеме.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в течение финансового года необходимости в изменении результатов предоставления целевой субсидии, финансирования расходов на цели, указанные в пункте 1.3. настоящего Порядка, Учреждение обращается в </w:t>
      </w:r>
      <w:r w:rsidRPr="00F40D7C">
        <w:rPr>
          <w:rFonts w:ascii="Times New Roman" w:eastAsia="Calibri" w:hAnsi="Times New Roman" w:cs="Times New Roman"/>
          <w:sz w:val="28"/>
          <w:szCs w:val="28"/>
        </w:rPr>
        <w:t>Финансовое управление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предложением, содержащим документы и информацию в соответствии с пунктом 2.1. настоящего Порядка. Срок рассмотрения предложения - 10 рабочих дней со дня поступления предложения.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может быть расторгнуто до истечения срока его действия в следующих случаях: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соглашению Сторон, за исключением расторжения в одностороннем порядке со стороны Учреждения.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одностороннем порядке по решению Финансового управления.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Расторжение Финансовым управлением в одностороннем порядке возможно в случаях: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прекращения деятельности Учреждения при реорганизации или ликвидации;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нарушения Учреждением целей и условий предоставления целевой субсидии;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 результатов предоставления целевой субсидии.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решению суда.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соглашения к Соглашению, предусматривающие внесение в него изменений или его расторжение, заключаются в соответствии с типовыми формами, утвержденными Министерством финансов РФ.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управление вправе устанавливать в Соглашении дополнительные формы представления Учреждением отчетности о достижении результатов и сроки их представления.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2.7. Учреждение по состоянию на первое число месяца, предшествующего месяцу, в котором планируется принятие решения о предоставлении целевой субсидии, должно соответствовать следующим требованиям: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-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 законодательством Российской Федерации о налогах и сборах,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- отсутствие у Учреждения просроченной задолженности по возврату в бюджет округа субсидий, бюджетных инвестиций,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соответствии с иными правовыми актами, за исключением случаев предоставления субсидий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а также иных случаев, установленных федеральными законами, нормативными правовыми актами Правительства Российской Федерации, Администрацией Пыталовского  муниципального округа.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93"/>
      <w:bookmarkEnd w:id="7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Перечисление и учет операций с целевыми субсидиями осуществляется в соответствии с Порядком открытия и ведения лицевых счетов территориальными органами Федерального казначейства для учета операций со средствами, поступающими бюджетным и автономным учреждениям.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объемах и сроках перечисления целевых субсидий устанавливается Соглашением.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2.9. Предоставление целевых субсидий осуществляется при следующих условиях: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средств целевых субсидий на цели, утвержденные </w:t>
      </w:r>
      <w:hyperlink r:id="rId17" w:anchor="P169" w:history="1">
        <w:r w:rsidRPr="00F40D7C">
          <w:rPr>
            <w:rFonts w:ascii="Times New Roman" w:eastAsia="Times New Roman" w:hAnsi="Times New Roman" w:cs="Times New Roman"/>
            <w:sz w:val="28"/>
            <w:szCs w:val="28"/>
          </w:rPr>
          <w:t>Перечнем</w:t>
        </w:r>
      </w:hyperlink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субсидий </w:t>
      </w:r>
      <w:r w:rsidRPr="00F40D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(Приложение №1)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t>, по которым Финансовое управление осуществляет функции и полномочия ГРБС;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- отсутствие у Учреждения просроченной задолженности по возврату в бюджет округа субсидий, бюджетных инвестиций,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соответствии с иными правовыми актами, за исключением случаев 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субсидий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а также иных случаев, установленных федеральными законами, нормативными правовыми актами Правительства Псковской области, Администрации Пыталовского муниципального округа, по состоянию на 1-е число месяца, предшествующего месяцу, в котором планируется принятие решения о предоставлении субсидий.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к отчетности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3.1. Учреждение в сроки и по формам, установленным в Соглашении, представляет в Финансовое управление: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- отчет о расходах, источником финансового обеспечения которых является целевая субсидия, по форме, согласно Приложению 2 к настоящему Порядку;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40D7C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отчет о достижении значений результатов предоставления целевой субсидии, согласно Приложению 3 к настоящему Порядку.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sz w:val="28"/>
          <w:szCs w:val="28"/>
        </w:rPr>
        <w:t>3.2 Отчет о расходах, источником финансового обеспечения которых является целевая субсидия, предоставляется не позднее 15 рабочих дней, следующих за отчетным кварталом/годом.</w:t>
      </w:r>
    </w:p>
    <w:p w:rsidR="00E54774" w:rsidRPr="00F40D7C" w:rsidRDefault="00E54774" w:rsidP="00E54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7C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3.3. Отчет о достижении значений результатов предоставления целевой субсидии</w:t>
      </w:r>
      <w:r w:rsidRPr="00F40D7C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не позднее 15 рабочих дней года, следующих за отчетным годом.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управление вправе установить в Соглашении формы предоставления учреждением дополнительной отчетности и сроки их предоставления.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Порядок осуществления </w:t>
      </w:r>
      <w:proofErr w:type="gramStart"/>
      <w:r w:rsidRPr="00F40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F40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соблюдением целей, условий и порядка предоставления субсидий и ответственность за их несоблюдение</w:t>
      </w:r>
    </w:p>
    <w:p w:rsidR="00E54774" w:rsidRPr="00F40D7C" w:rsidRDefault="00E54774" w:rsidP="00E5477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использованием целевой субсидии, а также за соблюдением условий ее предоставления, осуществляется Финансовым управлением в порядке, установленном Бюджетным кодексом Российской Федерации, настоящим Порядком, заключенным Соглашением.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значений результатов предоставления целевой субсидии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событий, отражающих факт завершения соответствующего мероприятия по получению результата предоставления целевой субсидии, осуществляется Финансовым управлением в порядке, установленном Министерством финансов Российской Федерации.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Для осуществления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Учреждением целей, условий и порядка предоставления целевой субсидии, а также мониторинга достижения значений результатов их предоставления, Финансовое управление </w:t>
      </w: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вправе запрашивать у Учреждения информацию и документы, необходимые для осуществления контроля и мониторинга.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 установления Финансовым управлением, а также органами государственного финансового контроля фактов нарушения Учреждением целей, условий и порядка предоставления целевых субсидий, денежные средства подлежат возврату в бюджет округа: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основании требования Финансового управления - в течение 30 календарных дней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установления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нарушения;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основании представления и (или) предписания органа государственного финансового контроля - в сроки, установленные в соответствии с бюджетным законодательством Российской Федерации.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случае выявления органами государственного финансового контроля фактов причинения ущерба бюджету округа путем нарушения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бюджета округа в сроки, установленные в соответствии с бюджетным законодательством Российской Федерации.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Остатки средств целевой субсидии, не использованные в текущем финансовом году, в отношении которых не принято решение о наличии потребности в направлении их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текущем финансовом году, подлежат возврату в бюджет округа по форме, согласно Приложению 4. 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на начало текущего финансового года остатки целевой субсидии, в отношении которых Финансовым управлением принято решение о наличии в них потребности, используются </w:t>
      </w: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текущем финансовом году, в соответствии с настоящим Порядком.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наличии потребности в направлении не использованных на начало текущего финансового года остатков средств целевой субсидии принимается Финансовым управлением в срок не более 5 (пяти) рабочих дней со дня получения информации от Учреждения о наличии неисполненных обязательств, источником финансового обеспечения которых являются не использованные на 1 января текущего финансового года остатки целевой субсидии, документов, подтверждающих наличие и объем указанных</w:t>
      </w:r>
      <w:proofErr w:type="gram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 учреждения, а также документов, обосновывающих потребность в направлении остатков целевой субсидии на цели, указанные в пункте 1.3. настоящего Порядка. Учреждение в срок не позднее 20 декабря текущего финансового года представляет в Финансовое управление указанную информацию и документы, необходимые для принятия им решения согласно Приложению 5 к настоящему порядку.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Поступления от возврата ранее произведенных Учреждением выплат, источником финансового обеспечения, которых является целевая субсидия, в отношении которых Финансовым управлением не принято решение об использовании в текущем финансовом году для достижения целей, установленных при предоставлении целевой субсидии, подлежат перечислению в бюджет округа.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об использовании в текущем финансовом году поступлений от возврата ранее произведенных Учреждением выплат, источником финансового обеспечения которых является целевая субсидия, для достижения целей, установленных при ее предоставлении, принимается в соответствии с пунктом 4.5. настоящего Порядка.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В случае </w:t>
      </w:r>
      <w:proofErr w:type="spell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предоставления целевой субсидии, установленных в соответствии с настоящим Порядком, целевая субсидия подлежит возврату в бюджет округа в размере, пропорциональном величине </w:t>
      </w:r>
      <w:proofErr w:type="spellStart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целевого значения результата предоставления субсидии, в течение 30 календарных дней со дня получения Учреждением от Финансового управления соответствующего уведомления.</w:t>
      </w:r>
    </w:p>
    <w:p w:rsidR="00E54774" w:rsidRPr="00F40D7C" w:rsidRDefault="00E54774" w:rsidP="00E547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D7C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Ответственность за достоверность данных в документах и информации, являющихся основанием для предоставления субсидии, несет Учреждение.</w:t>
      </w:r>
    </w:p>
    <w:p w:rsidR="00E54774" w:rsidRPr="00F40D7C" w:rsidRDefault="00E54774" w:rsidP="00E54774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54774" w:rsidRPr="00F40D7C" w:rsidSect="00E54774">
          <w:pgSz w:w="11909" w:h="16834"/>
          <w:pgMar w:top="851" w:right="710" w:bottom="1531" w:left="1701" w:header="0" w:footer="6" w:gutter="0"/>
          <w:cols w:space="720"/>
        </w:sectPr>
      </w:pPr>
    </w:p>
    <w:p w:rsidR="00E54774" w:rsidRPr="00F40D7C" w:rsidRDefault="00E54774" w:rsidP="00E54774">
      <w:pPr>
        <w:autoSpaceDN w:val="0"/>
        <w:adjustRightInd w:val="0"/>
        <w:spacing w:after="200" w:line="276" w:lineRule="auto"/>
        <w:ind w:right="-2"/>
        <w:jc w:val="right"/>
        <w:rPr>
          <w:rFonts w:ascii="Times New Roman" w:eastAsia="Calibri" w:hAnsi="Times New Roman" w:cs="Times New Roman"/>
        </w:rPr>
      </w:pPr>
      <w:r w:rsidRPr="00F40D7C">
        <w:rPr>
          <w:rFonts w:ascii="Times New Roman" w:eastAsia="Calibri" w:hAnsi="Times New Roman" w:cs="Times New Roman"/>
        </w:rPr>
        <w:lastRenderedPageBreak/>
        <w:t>Приложение №1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F40D7C">
        <w:rPr>
          <w:rFonts w:ascii="Times New Roman" w:eastAsia="Calibri" w:hAnsi="Times New Roman" w:cs="Times New Roman"/>
          <w:color w:val="000000"/>
        </w:rPr>
        <w:t>к Порядку определения объема и условий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F40D7C">
        <w:rPr>
          <w:rFonts w:ascii="Times New Roman" w:eastAsia="Calibri" w:hAnsi="Times New Roman" w:cs="Times New Roman"/>
          <w:color w:val="000000"/>
        </w:rPr>
        <w:t>предоставления из бюджета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F40D7C">
        <w:rPr>
          <w:rFonts w:ascii="Times New Roman" w:eastAsia="Calibri" w:hAnsi="Times New Roman" w:cs="Times New Roman"/>
          <w:color w:val="000000"/>
        </w:rPr>
        <w:t>Пыталовского  муниципального  округа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F40D7C">
        <w:rPr>
          <w:rFonts w:ascii="Times New Roman" w:eastAsia="Calibri" w:hAnsi="Times New Roman" w:cs="Times New Roman"/>
          <w:color w:val="000000"/>
        </w:rPr>
        <w:t>субсидий на иные цели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F40D7C">
        <w:rPr>
          <w:rFonts w:ascii="Times New Roman" w:eastAsia="Calibri" w:hAnsi="Times New Roman" w:cs="Times New Roman"/>
          <w:color w:val="000000"/>
        </w:rPr>
        <w:t>муниципальным бюджетным</w:t>
      </w:r>
    </w:p>
    <w:p w:rsidR="00E54774" w:rsidRPr="00F40D7C" w:rsidRDefault="00E54774" w:rsidP="00E54774">
      <w:pPr>
        <w:autoSpaceDN w:val="0"/>
        <w:adjustRightInd w:val="0"/>
        <w:spacing w:after="200" w:line="276" w:lineRule="auto"/>
        <w:ind w:right="-2"/>
        <w:jc w:val="right"/>
        <w:rPr>
          <w:rFonts w:ascii="Times New Roman" w:eastAsia="Calibri" w:hAnsi="Times New Roman" w:cs="Times New Roman"/>
        </w:rPr>
      </w:pPr>
      <w:r w:rsidRPr="00F40D7C">
        <w:rPr>
          <w:rFonts w:ascii="Times New Roman" w:eastAsia="Calibri" w:hAnsi="Times New Roman" w:cs="Times New Roman"/>
        </w:rPr>
        <w:t>и автономным учреждениям</w:t>
      </w:r>
    </w:p>
    <w:p w:rsidR="00E54774" w:rsidRPr="00F40D7C" w:rsidRDefault="00E54774" w:rsidP="00E54774">
      <w:pPr>
        <w:autoSpaceDN w:val="0"/>
        <w:adjustRightInd w:val="0"/>
        <w:spacing w:after="200" w:line="276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t>Перечень субсидий на иные цели</w:t>
      </w:r>
    </w:p>
    <w:tbl>
      <w:tblPr>
        <w:tblW w:w="1502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125"/>
        <w:gridCol w:w="2269"/>
        <w:gridCol w:w="1134"/>
        <w:gridCol w:w="2410"/>
        <w:gridCol w:w="1701"/>
        <w:gridCol w:w="3053"/>
      </w:tblGrid>
      <w:tr w:rsidR="00E54774" w:rsidRPr="00F40D7C" w:rsidTr="009C2E1C">
        <w:trPr>
          <w:cantSplit/>
          <w:trHeight w:val="157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Код бюджетной классификации (КБК)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целевой статьи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Цель предоставления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национального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муниципальной программы/наименование регионального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Нормативно-правовые акты, устанавливающие расходные обязательства бюджета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43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Методика расчета субсидий на иные цели</w:t>
            </w:r>
          </w:p>
        </w:tc>
      </w:tr>
      <w:tr w:rsidR="00E54774" w:rsidRPr="00F40D7C" w:rsidTr="009C2E1C">
        <w:trPr>
          <w:trHeight w:val="28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E54774" w:rsidRPr="00F40D7C" w:rsidTr="009C2E1C">
        <w:trPr>
          <w:trHeight w:val="46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0701 0640742170 612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0702 0640842170 612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0703 0640642170 612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Реализация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 программа Пыталовского муниципального округа «Развитие образования и повышение эффективности реализации молодежной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2027 и 2028 годов»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Расчет осуществляется в  соответствии с Правилами формирования, предоставления и распределения субвенций.</w:t>
            </w:r>
          </w:p>
        </w:tc>
      </w:tr>
      <w:tr w:rsidR="00E54774" w:rsidRPr="00F40D7C" w:rsidTr="009C2E1C">
        <w:trPr>
          <w:cantSplit/>
          <w:trHeight w:val="23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0701 0640742150  612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0702 0640842150  612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Прочие несоциальные выплаты персоналу в денежной форме (компенсация расходов на коммунальные услуги работникам, проживающим в сельской местности, из средств областного бюджета)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 программа Пыталовского муниципального округа «Развитие образования и повышение эффективности реализации молодежной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2027 и 2028 годов»»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4774" w:rsidRPr="00F40D7C" w:rsidTr="009C2E1C">
        <w:trPr>
          <w:cantSplit/>
          <w:trHeight w:val="23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0702 062Ю653030 612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вознаграждение за классное руководство педагогическим работникам муниципальных общеобразовательных организаций</w:t>
            </w:r>
          </w:p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  <w:p w:rsidR="00E54774" w:rsidRPr="00F40D7C" w:rsidRDefault="00E54774" w:rsidP="00E5477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 программа Пыталовского муниципального округа «Развитие образования и повышение эффективности реализации молодежной политики»</w:t>
            </w:r>
          </w:p>
          <w:p w:rsidR="00E54774" w:rsidRPr="00F40D7C" w:rsidRDefault="00E54774" w:rsidP="00E5477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2027 и 2028 годов»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Расчет осуществляется в  соответствии постановлением Администрации Псковской области от 27.08.2020 № 307 (далее - Правила предоставления иных межбюджетных трансфертов).</w:t>
            </w:r>
          </w:p>
        </w:tc>
      </w:tr>
      <w:tr w:rsidR="00E54774" w:rsidRPr="00F40D7C" w:rsidTr="009C2E1C">
        <w:trPr>
          <w:cantSplit/>
          <w:trHeight w:val="275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0702 06408L3040 612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учреждениях</w:t>
            </w:r>
            <w:proofErr w:type="gram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 программа Пыталовского муниципального округа «Развитие образования и повышение эффективности реализации молодежной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2027 и 2028 годов»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Расчет осуществляется в  соответствии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 сентября 2014 г. № 999 «О формировании, предоставлении и распределении субсидий из федерального бюджета бюджетам субъектов Российской Федерации»</w:t>
            </w:r>
          </w:p>
        </w:tc>
      </w:tr>
      <w:tr w:rsidR="00E54774" w:rsidRPr="00F40D7C" w:rsidTr="009C2E1C">
        <w:trPr>
          <w:trHeight w:val="46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0702 062Ю650500  612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Муниципальная программа Пыталовского муниципального округа «Развитие образования и повышение эффективности реализации молодежной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2026 и 2028 годов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Расчет осуществляется в соответствии с </w:t>
            </w:r>
            <w:r w:rsidRPr="00F40D7C">
              <w:rPr>
                <w:rFonts w:ascii="Times New Roman" w:eastAsia="Calibri" w:hAnsi="Times New Roman" w:cs="Times New Roman"/>
                <w:color w:val="000000"/>
                <w:spacing w:val="-4"/>
                <w:sz w:val="18"/>
                <w:szCs w:val="18"/>
                <w:shd w:val="clear" w:color="auto" w:fill="FFFFFF"/>
              </w:rPr>
              <w:t>Постановлением Правительства Псковской области от 22.09.2023 N 380 «О порядке предоставления иных межбюджетных трансфертов из областного бюджета местным бюджетам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организациях» (вместе с «Положением о порядке предоставления иных межбюджетных трансфертов из областного бюджета местным бюджетам на</w:t>
            </w:r>
            <w:proofErr w:type="gramEnd"/>
            <w:r w:rsidRPr="00F40D7C">
              <w:rPr>
                <w:rFonts w:ascii="Times New Roman" w:eastAsia="Calibri" w:hAnsi="Times New Roman" w:cs="Times New Roman"/>
                <w:color w:val="000000"/>
                <w:spacing w:val="-4"/>
                <w:sz w:val="18"/>
                <w:szCs w:val="18"/>
                <w:shd w:val="clear" w:color="auto" w:fill="FFFFFF"/>
              </w:rPr>
              <w:t xml:space="preserve">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</w:t>
            </w:r>
            <w:r w:rsidRPr="00F40D7C">
              <w:rPr>
                <w:rFonts w:ascii="Times New Roman" w:eastAsia="Calibri" w:hAnsi="Times New Roman" w:cs="Times New Roman"/>
                <w:color w:val="000000"/>
                <w:spacing w:val="-4"/>
                <w:sz w:val="18"/>
                <w:szCs w:val="18"/>
                <w:shd w:val="clear" w:color="auto" w:fill="FFFFFF"/>
              </w:rPr>
              <w:lastRenderedPageBreak/>
              <w:t>общеобразовательных организациях»)</w:t>
            </w:r>
          </w:p>
        </w:tc>
      </w:tr>
      <w:tr w:rsidR="00E54774" w:rsidRPr="00F40D7C" w:rsidTr="009C2E1C">
        <w:trPr>
          <w:cantSplit/>
          <w:trHeight w:val="275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0702 062Ю651790 612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Муниципальная программа Пыталовского муниципального округа «Развитие образования и повышение эффективности реализации молодежной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2026 и 2028 годов»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Расчет осуществляется в  соответствии Постановлением Правительства Псковской области от 22.09.2023 N 380 «О порядке предоставления иных межбюджетных трансфертов из областного бюджета местным бюджетам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организациях» (вместе с «Положением о порядке предоставления иных межбюджетных трансфертов из областного бюджета местным бюджетам на финансовое</w:t>
            </w:r>
            <w:proofErr w:type="gramEnd"/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организациях»)</w:t>
            </w:r>
          </w:p>
        </w:tc>
      </w:tr>
      <w:tr w:rsidR="00E54774" w:rsidRPr="00F40D7C" w:rsidTr="009C2E1C">
        <w:trPr>
          <w:cantSplit/>
          <w:trHeight w:val="275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0801 0240128000 612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Оказание мер социальной поддержки для отдельных категорий граждан, работающих и проживающих в сельской местности</w:t>
            </w:r>
          </w:p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Прочие несоциальные выплаты персоналу в денежной форме (компенсация расходов на коммунальные услуги работникам, проживающим в сельской местности, из средств районного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 программа Пыталовского муниципального округа «Социальная поддержка граждан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 год и на плановый период 2027 и 2028 годов»»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 Собрания  депутатов Пыталовского муниципального округа  от 14.10.2015 года №173  (с изменениями  №25 от 27.10.2023, № 96 от 25.09.2024 года № 138 от 04.03.2025) «Об утверждении положения о порядке поддержки отдельных категорий граждан, работающих и проживающих в сельской  местности на  территории муниципального образования «Пыталовский  район»</w:t>
            </w:r>
          </w:p>
        </w:tc>
      </w:tr>
      <w:tr w:rsidR="00E54774" w:rsidRPr="00F40D7C" w:rsidTr="009C2E1C">
        <w:trPr>
          <w:cantSplit/>
          <w:trHeight w:val="275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ind w:right="-987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0801 07403</w:t>
            </w:r>
            <w:r w:rsidRPr="00F40D7C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L5190 612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Государственная поддержка отрасли культуры (лучшие работники и (или) лучшие учреждения)</w:t>
            </w:r>
          </w:p>
          <w:p w:rsidR="00E54774" w:rsidRPr="00F40D7C" w:rsidRDefault="00E54774" w:rsidP="00E54774">
            <w:pPr>
              <w:spacing w:after="200" w:line="276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Муниципальная программа Пыталовского муниципального округа «Развитие культуры Пыталовского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Решение Собрания  депутатов Пыталовского муниципального округа № 169 от 29.12.2025 г.  «О бюджете муниципального образования «Пыталовский муниципальный округ» на 2026год и на плановый период 2027 и 2028 годов»»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t>Субсидии из федерального и регионального бюджетов предоставляются по итогам конкурса лучших работников сельских учреждений культуры, с выплатами на основе распоряжений уполномоченных органов.</w:t>
            </w:r>
            <w:r w:rsidRPr="00F40D7C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Расчет размера субсидии (V4) для субъекта РФ использует формулу, учитывающую количество работников и другие параметры.</w:t>
            </w:r>
          </w:p>
        </w:tc>
      </w:tr>
    </w:tbl>
    <w:p w:rsidR="009C2E1C" w:rsidRPr="00F40D7C" w:rsidRDefault="009C2E1C">
      <w:pPr>
        <w:rPr>
          <w:rFonts w:ascii="Times New Roman" w:eastAsia="Calibri" w:hAnsi="Times New Roman" w:cs="Times New Roman"/>
          <w:sz w:val="28"/>
          <w:szCs w:val="28"/>
        </w:rPr>
      </w:pPr>
      <w:r w:rsidRPr="00F40D7C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54774" w:rsidRPr="00F40D7C" w:rsidRDefault="009C2E1C" w:rsidP="00E54774">
      <w:pPr>
        <w:tabs>
          <w:tab w:val="right" w:pos="14142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>Приложение</w:t>
      </w:r>
      <w:r w:rsidR="00E54774"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 xml:space="preserve"> </w:t>
      </w:r>
      <w:r w:rsidR="00E54774"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№ 2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к Порядку определения объема и условия предоставления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 xml:space="preserve">муниципальным бюджетным учреждениям 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Пыталовского  муниципального округа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субсидий на иные цели</w:t>
      </w:r>
    </w:p>
    <w:p w:rsidR="00E54774" w:rsidRPr="00F40D7C" w:rsidRDefault="00E54774" w:rsidP="00E54774">
      <w:pPr>
        <w:suppressAutoHyphens/>
        <w:spacing w:after="0" w:line="300" w:lineRule="auto"/>
        <w:rPr>
          <w:rFonts w:ascii="Times New Roman" w:eastAsia="Calibri" w:hAnsi="Times New Roman" w:cs="Times New Roman"/>
          <w:b/>
          <w:kern w:val="2"/>
          <w:sz w:val="28"/>
          <w:lang w:eastAsia="zh-CN"/>
        </w:rPr>
      </w:pPr>
    </w:p>
    <w:p w:rsidR="00E54774" w:rsidRPr="00F40D7C" w:rsidRDefault="00E54774" w:rsidP="00E547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0"/>
          <w:lang w:eastAsia="zh-CN"/>
        </w:rPr>
      </w:pPr>
      <w:r w:rsidRPr="00F40D7C">
        <w:rPr>
          <w:rFonts w:ascii="Times New Roman" w:eastAsia="Calibri" w:hAnsi="Times New Roman" w:cs="Times New Roman"/>
          <w:b/>
          <w:kern w:val="2"/>
          <w:sz w:val="24"/>
          <w:szCs w:val="20"/>
          <w:lang w:eastAsia="zh-CN"/>
        </w:rPr>
        <w:t>Отчет о расходах, источником финансового обеспечения которых является целевая субсидия</w:t>
      </w:r>
    </w:p>
    <w:p w:rsidR="00E54774" w:rsidRPr="00F40D7C" w:rsidRDefault="00E54774" w:rsidP="00E547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0"/>
          <w:lang w:eastAsia="zh-CN"/>
        </w:rPr>
        <w:t>на «___» __________ 20__ г.</w:t>
      </w:r>
    </w:p>
    <w:tbl>
      <w:tblPr>
        <w:tblW w:w="14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9499"/>
        <w:gridCol w:w="1701"/>
        <w:gridCol w:w="1559"/>
      </w:tblGrid>
      <w:tr w:rsidR="00E54774" w:rsidRPr="00F40D7C" w:rsidTr="00E5477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КОДЫ</w:t>
            </w:r>
          </w:p>
        </w:tc>
      </w:tr>
      <w:tr w:rsidR="00E54774" w:rsidRPr="00F40D7C" w:rsidTr="00E5477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 xml:space="preserve">Наименование </w:t>
            </w:r>
          </w:p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Учредителя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:rsidR="00E54774" w:rsidRPr="00F40D7C" w:rsidRDefault="00E54774" w:rsidP="00E5477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E54774" w:rsidRPr="00F40D7C" w:rsidTr="00E5477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 xml:space="preserve">Наименование </w:t>
            </w:r>
          </w:p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Учреждения</w:t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:rsidR="00E54774" w:rsidRPr="00F40D7C" w:rsidRDefault="00E54774" w:rsidP="00E5477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E54774" w:rsidRPr="00F40D7C" w:rsidTr="00E54774">
        <w:tc>
          <w:tcPr>
            <w:tcW w:w="114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Единица измерения: рубль (с точностью до второго знака после запятой)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383</w:t>
            </w:r>
          </w:p>
        </w:tc>
      </w:tr>
    </w:tbl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0"/>
          <w:szCs w:val="20"/>
          <w:lang w:eastAsia="zh-CN"/>
        </w:rPr>
      </w:pP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0"/>
          <w:szCs w:val="20"/>
          <w:lang w:eastAsia="zh-CN"/>
        </w:rPr>
      </w:pPr>
      <w:r w:rsidRPr="00F40D7C">
        <w:rPr>
          <w:rFonts w:ascii="Times New Roman" w:eastAsia="Calibri" w:hAnsi="Times New Roman" w:cs="Times New Roman"/>
          <w:b/>
          <w:kern w:val="2"/>
          <w:sz w:val="20"/>
          <w:szCs w:val="20"/>
          <w:lang w:eastAsia="zh-CN"/>
        </w:rPr>
        <w:t>Сведения о выплатах, осуществляемых за счет средств целевой субсидии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08"/>
        <w:gridCol w:w="425"/>
        <w:gridCol w:w="851"/>
        <w:gridCol w:w="567"/>
        <w:gridCol w:w="992"/>
        <w:gridCol w:w="1276"/>
        <w:gridCol w:w="1276"/>
        <w:gridCol w:w="1134"/>
        <w:gridCol w:w="850"/>
        <w:gridCol w:w="709"/>
        <w:gridCol w:w="1417"/>
        <w:gridCol w:w="993"/>
        <w:gridCol w:w="1134"/>
        <w:gridCol w:w="708"/>
        <w:gridCol w:w="851"/>
      </w:tblGrid>
      <w:tr w:rsidR="00E54774" w:rsidRPr="00F40D7C" w:rsidTr="00E54774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Субсидия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Остаток Субсидии на начало текущего финансового года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Поступления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Выплаты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Курсовая разница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Остаток Субсидии на конец отчетного периода</w:t>
            </w:r>
          </w:p>
        </w:tc>
      </w:tr>
      <w:tr w:rsidR="00E54774" w:rsidRPr="00F40D7C" w:rsidTr="00E5477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код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из них </w:t>
            </w:r>
            <w:proofErr w:type="gramStart"/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разрешенный</w:t>
            </w:r>
            <w:proofErr w:type="gramEnd"/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 к использованию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КБК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код Субсидии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Из них возвращено в бюджет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Всего (гр. 4 + гр. 5 + гр. 13) – гр. 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 том числе</w:t>
            </w:r>
          </w:p>
        </w:tc>
      </w:tr>
      <w:tr w:rsidR="00E54774" w:rsidRPr="00F40D7C" w:rsidTr="00E54774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из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возврат дебиторской задолженности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проценты, пени, штрафы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требуется в направлении </w:t>
            </w:r>
            <w:proofErr w:type="gramStart"/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на те</w:t>
            </w:r>
            <w:proofErr w:type="gramEnd"/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 же цели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подлежит возврату</w:t>
            </w:r>
          </w:p>
        </w:tc>
      </w:tr>
      <w:tr w:rsidR="00E54774" w:rsidRPr="00F40D7C" w:rsidTr="00E54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zh-CN"/>
              </w:rPr>
              <w:t>16</w:t>
            </w:r>
          </w:p>
        </w:tc>
      </w:tr>
      <w:tr w:rsidR="00E54774" w:rsidRPr="00F40D7C" w:rsidTr="00E54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E54774" w:rsidRPr="00F40D7C" w:rsidTr="00E54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</w:tr>
      <w:tr w:rsidR="00E54774" w:rsidRPr="00F40D7C" w:rsidTr="00E54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</w:tr>
    </w:tbl>
    <w:p w:rsidR="00E54774" w:rsidRPr="00F40D7C" w:rsidRDefault="00E54774" w:rsidP="00E54774">
      <w:pPr>
        <w:tabs>
          <w:tab w:val="right" w:pos="5362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54774" w:rsidRPr="00F40D7C" w:rsidRDefault="00E54774" w:rsidP="00E54774">
      <w:pPr>
        <w:tabs>
          <w:tab w:val="right" w:pos="5362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54774" w:rsidRPr="00F40D7C" w:rsidRDefault="00E54774" w:rsidP="00E54774">
      <w:pPr>
        <w:tabs>
          <w:tab w:val="right" w:pos="5362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lastRenderedPageBreak/>
        <w:t xml:space="preserve">Приложение № </w:t>
      </w: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3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к Порядку определения объема и условия предоставления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 xml:space="preserve">муниципальным бюджетным учреждениям 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Пыталовском муниципального округа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субсидий на иные цели</w:t>
      </w:r>
    </w:p>
    <w:p w:rsidR="00E54774" w:rsidRPr="00F40D7C" w:rsidRDefault="00E54774" w:rsidP="00E547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lang w:eastAsia="zh-CN"/>
        </w:rPr>
      </w:pPr>
    </w:p>
    <w:p w:rsidR="00E54774" w:rsidRPr="00F40D7C" w:rsidRDefault="00E54774" w:rsidP="00E547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>Отчет о достижении значений результатов предоставления целевой субсидии</w:t>
      </w:r>
    </w:p>
    <w:p w:rsidR="00E54774" w:rsidRPr="00F40D7C" w:rsidRDefault="00E54774" w:rsidP="00E547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по состоянию на «___» __________ 20__ г.</w:t>
      </w:r>
    </w:p>
    <w:tbl>
      <w:tblPr>
        <w:tblW w:w="14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9499"/>
        <w:gridCol w:w="1842"/>
        <w:gridCol w:w="1418"/>
      </w:tblGrid>
      <w:tr w:rsidR="00E54774" w:rsidRPr="00F40D7C" w:rsidTr="00E5477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КОДЫ</w:t>
            </w:r>
          </w:p>
        </w:tc>
      </w:tr>
      <w:tr w:rsidR="00E54774" w:rsidRPr="00F40D7C" w:rsidTr="00E5477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Наименование </w:t>
            </w:r>
          </w:p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Учредителя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E54774" w:rsidRPr="00F40D7C" w:rsidTr="00E5477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Наименование </w:t>
            </w:r>
          </w:p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Учреждения</w:t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E54774" w:rsidRPr="00F40D7C" w:rsidTr="00E54774">
        <w:tc>
          <w:tcPr>
            <w:tcW w:w="114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измерения: рубль (с точностью до второго знака после запятой)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По ОКЕИ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383</w:t>
            </w:r>
          </w:p>
        </w:tc>
      </w:tr>
    </w:tbl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</w:p>
    <w:p w:rsidR="00E54774" w:rsidRPr="00F40D7C" w:rsidRDefault="00E54774" w:rsidP="00E5477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>Раздел 1. Информация о достижении значений результатов предоставления целевой субсидии и обязательствах, принятых в целях их достижения</w:t>
      </w:r>
    </w:p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</w:p>
    <w:tbl>
      <w:tblPr>
        <w:tblW w:w="14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791"/>
        <w:gridCol w:w="1194"/>
        <w:gridCol w:w="791"/>
        <w:gridCol w:w="830"/>
        <w:gridCol w:w="638"/>
        <w:gridCol w:w="715"/>
        <w:gridCol w:w="994"/>
        <w:gridCol w:w="1186"/>
        <w:gridCol w:w="907"/>
        <w:gridCol w:w="739"/>
        <w:gridCol w:w="854"/>
        <w:gridCol w:w="706"/>
        <w:gridCol w:w="427"/>
        <w:gridCol w:w="706"/>
        <w:gridCol w:w="710"/>
        <w:gridCol w:w="850"/>
        <w:gridCol w:w="789"/>
      </w:tblGrid>
      <w:tr w:rsidR="00E54774" w:rsidRPr="00F40D7C" w:rsidTr="00E54774">
        <w:trPr>
          <w:trHeight w:val="446"/>
        </w:trPr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Направление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расходов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Результат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предоставления Субсидии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Единица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Код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строки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Плановые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значения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Размер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Субсидии,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предусмотренный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Соглашением</w:t>
            </w:r>
          </w:p>
        </w:tc>
        <w:tc>
          <w:tcPr>
            <w:tcW w:w="4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Фактически достигнутые значения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Неиспользованный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объем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финансового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обеспечения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(гр. 9 - гр. 16)</w:t>
            </w:r>
          </w:p>
        </w:tc>
      </w:tr>
      <w:tr w:rsidR="00E54774" w:rsidRPr="00F40D7C" w:rsidTr="00E54774">
        <w:trPr>
          <w:trHeight w:val="484"/>
        </w:trPr>
        <w:tc>
          <w:tcPr>
            <w:tcW w:w="7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 отчетную дату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Причина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отклонения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11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код по БК</w:t>
            </w: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даты заключения</w:t>
            </w:r>
            <w:proofErr w:type="gramEnd"/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Соглашения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даты заключения</w:t>
            </w:r>
            <w:proofErr w:type="gramEnd"/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Соглашения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из них с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начала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текущего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финансового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абсолютных величин ах (гр. 7 - гр. 10)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процентах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(гр. 12 / гр. 7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x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100%)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денежных</w:t>
            </w:r>
            <w:r w:rsidRPr="00F40D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обязательств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E54774" w:rsidRPr="00F40D7C" w:rsidTr="00E54774">
        <w:trPr>
          <w:trHeight w:val="64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74" w:rsidRPr="00F40D7C" w:rsidTr="00E54774">
        <w:trPr>
          <w:trHeight w:val="64"/>
        </w:trPr>
        <w:tc>
          <w:tcPr>
            <w:tcW w:w="6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4774" w:rsidRPr="00F40D7C" w:rsidRDefault="00E54774" w:rsidP="00E547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D7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774" w:rsidRPr="00F40D7C" w:rsidRDefault="00E54774" w:rsidP="00E547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</w:p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</w:p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Руководитель (уполномоченное лицо) _______________    _______________    _________________________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(должность)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 xml:space="preserve">    (подпись)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(расшифровка подписи)</w:t>
      </w:r>
    </w:p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Исполнитель                                           _______________    _______________    _________________________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(должность)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 xml:space="preserve">    (подпись)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(расшифровка подписи)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«___» ________________ 20__ г.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>Раздел 2. Сведения о принятии отчета о достижении значений результатов предоставления целевой субсидии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7"/>
        <w:gridCol w:w="1818"/>
        <w:gridCol w:w="2384"/>
      </w:tblGrid>
      <w:tr w:rsidR="00E54774" w:rsidRPr="00F40D7C" w:rsidTr="00E54774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  <w:t>Наименование показателя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  <w:t>Код Субсидии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  <w:t>Сумма</w:t>
            </w:r>
          </w:p>
        </w:tc>
      </w:tr>
      <w:tr w:rsidR="00E54774" w:rsidRPr="00F40D7C" w:rsidTr="00E54774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zh-CN"/>
              </w:rPr>
              <w:t>3</w:t>
            </w:r>
          </w:p>
        </w:tc>
      </w:tr>
      <w:tr w:rsidR="00E54774" w:rsidRPr="00F40D7C" w:rsidTr="00E54774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t>Объем Субсидии, направленной на достижение результатов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</w:tr>
      <w:tr w:rsidR="00E54774" w:rsidRPr="00F40D7C" w:rsidTr="00E54774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t>Объем Субсидии, потребность в которой не подтверждена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</w:tr>
      <w:tr w:rsidR="00E54774" w:rsidRPr="00F40D7C" w:rsidTr="00E54774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t>Объем Субсидии, подлежащей возврату в бюджет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</w:tr>
      <w:tr w:rsidR="00E54774" w:rsidRPr="00F40D7C" w:rsidTr="00E54774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  <w:r w:rsidRPr="00F40D7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4"/>
                <w:lang w:eastAsia="zh-CN"/>
              </w:rPr>
              <w:t>Сумма штрафных санкций (пени), подлежащих перечислению в бюджет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74" w:rsidRPr="00F40D7C" w:rsidRDefault="00E54774" w:rsidP="00E54774">
            <w:pPr>
              <w:tabs>
                <w:tab w:val="left" w:pos="4215"/>
                <w:tab w:val="left" w:pos="6180"/>
                <w:tab w:val="left" w:pos="84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</w:pPr>
          </w:p>
        </w:tc>
      </w:tr>
    </w:tbl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</w:p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Руководитель (уполномоченное лицо) _______________    _______________    _________________________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(должность)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 xml:space="preserve">    (подпись)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(расшифровка подписи)</w:t>
      </w:r>
    </w:p>
    <w:p w:rsidR="00E54774" w:rsidRPr="00F40D7C" w:rsidRDefault="00E54774" w:rsidP="00E54774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Исполнитель                                           _______________    _______________    _________________________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(должность)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 xml:space="preserve">    (подпись)</w:t>
      </w: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ab/>
        <w:t>(расшифровка подписи)</w:t>
      </w:r>
    </w:p>
    <w:p w:rsidR="00E54774" w:rsidRPr="00F40D7C" w:rsidRDefault="00E54774" w:rsidP="00E54774">
      <w:pPr>
        <w:tabs>
          <w:tab w:val="left" w:pos="4215"/>
          <w:tab w:val="left" w:pos="6180"/>
          <w:tab w:val="left" w:pos="844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F40D7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«___» ________________ 20__ г.</w:t>
      </w:r>
    </w:p>
    <w:p w:rsidR="00E54774" w:rsidRPr="00F40D7C" w:rsidRDefault="00E54774" w:rsidP="00E54774">
      <w:pPr>
        <w:suppressAutoHyphens/>
        <w:overflowPunct w:val="0"/>
        <w:autoSpaceDN w:val="0"/>
        <w:spacing w:after="200" w:line="30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54774" w:rsidRPr="00F40D7C" w:rsidRDefault="00E54774" w:rsidP="00E54774">
      <w:pPr>
        <w:suppressAutoHyphens/>
        <w:overflowPunct w:val="0"/>
        <w:autoSpaceDN w:val="0"/>
        <w:spacing w:after="200" w:line="30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54774" w:rsidRPr="00F40D7C" w:rsidRDefault="00E54774" w:rsidP="00E54774">
      <w:pPr>
        <w:suppressAutoHyphens/>
        <w:overflowPunct w:val="0"/>
        <w:autoSpaceDN w:val="0"/>
        <w:spacing w:after="200" w:line="30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54774" w:rsidRPr="00F40D7C" w:rsidRDefault="00E54774" w:rsidP="00E54774">
      <w:pPr>
        <w:suppressAutoHyphens/>
        <w:overflowPunct w:val="0"/>
        <w:autoSpaceDN w:val="0"/>
        <w:spacing w:after="200" w:line="30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54774" w:rsidRPr="00F40D7C" w:rsidRDefault="00E54774" w:rsidP="00E54774">
      <w:pPr>
        <w:spacing w:after="0" w:line="300" w:lineRule="auto"/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sectPr w:rsidR="00E54774" w:rsidRPr="00F40D7C">
          <w:pgSz w:w="16834" w:h="11909" w:orient="landscape"/>
          <w:pgMar w:top="1134" w:right="851" w:bottom="1134" w:left="1531" w:header="0" w:footer="6" w:gutter="0"/>
          <w:cols w:space="720"/>
        </w:sectPr>
      </w:pPr>
    </w:p>
    <w:p w:rsidR="00E54774" w:rsidRPr="00F40D7C" w:rsidRDefault="00E54774" w:rsidP="00E54774">
      <w:pPr>
        <w:tabs>
          <w:tab w:val="right" w:pos="9674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lastRenderedPageBreak/>
        <w:t xml:space="preserve">Приложение </w:t>
      </w: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№ 4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к Порядку определения объема и условия предоставления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 xml:space="preserve">муниципальным бюджетным учреждениям 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Пыталовского муниципального округа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субсидий на иные цели</w:t>
      </w:r>
    </w:p>
    <w:p w:rsidR="00E54774" w:rsidRPr="00F40D7C" w:rsidRDefault="00E54774" w:rsidP="00E54774">
      <w:pPr>
        <w:spacing w:after="120" w:line="30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x-none"/>
        </w:rPr>
      </w:pPr>
    </w:p>
    <w:p w:rsidR="00E54774" w:rsidRPr="00F40D7C" w:rsidRDefault="00E54774" w:rsidP="00E54774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/>
        </w:rPr>
        <w:t>Порядок принятия решения о наличии или отсутствии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</w:t>
      </w:r>
    </w:p>
    <w:p w:rsidR="00E54774" w:rsidRPr="00F40D7C" w:rsidRDefault="00E54774" w:rsidP="00E54774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</w:p>
    <w:p w:rsidR="00E54774" w:rsidRPr="00F40D7C" w:rsidRDefault="00E54774" w:rsidP="00E54774">
      <w:pPr>
        <w:spacing w:after="12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До 1 февраля года, следующего за годом предоставления 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целевой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субсидии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получатели субсидии предоставляют в Финансовое управление Администрации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Пыталовского муниципального округа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информацию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о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неисполненных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обязательствах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муниципального учреждения, </w:t>
      </w:r>
      <w:r w:rsidRPr="00F40D7C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Start"/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сточником</w:t>
      </w:r>
      <w:proofErr w:type="spellEnd"/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финансового обеспечения которых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являются не использованные на 1 января текущего финансового года остатки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целевых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субсидий, предоставленных на иные цели из бюджета </w:t>
      </w:r>
      <w:r w:rsidRPr="00F40D7C">
        <w:rPr>
          <w:rFonts w:ascii="Times New Roman" w:eastAsia="Calibri" w:hAnsi="Times New Roman" w:cs="Times New Roman"/>
          <w:sz w:val="24"/>
          <w:szCs w:val="24"/>
        </w:rPr>
        <w:t>округа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муниципальным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учреждениям и направлениях их использования по следующей форме:</w:t>
      </w:r>
    </w:p>
    <w:p w:rsidR="00E54774" w:rsidRPr="00F40D7C" w:rsidRDefault="00E54774" w:rsidP="00E54774">
      <w:pPr>
        <w:widowControl w:val="0"/>
        <w:tabs>
          <w:tab w:val="left" w:pos="1227"/>
          <w:tab w:val="left" w:pos="2490"/>
          <w:tab w:val="right" w:pos="967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  <w:t>«Информация</w:t>
      </w:r>
      <w:r w:rsidRPr="00F40D7C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  <w:t>о неисполненных обязательствах муниципального учреждения, источником финансового обеспечения которых являются не использованные на</w:t>
      </w:r>
      <w:r w:rsidRPr="00F40D7C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 1 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  <w:t xml:space="preserve">января текущего финансового года остатки субсидий, предоставленных из бюджета 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округ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  <w:t>а муниципальным учреждениям и направлениях их</w:t>
      </w:r>
      <w:r w:rsidRPr="00F40D7C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  <w:t>использования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E54774" w:rsidRPr="00F40D7C" w:rsidRDefault="00E54774" w:rsidP="00E5477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Дата «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»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20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г.</w:t>
      </w:r>
    </w:p>
    <w:p w:rsidR="00E54774" w:rsidRPr="00F40D7C" w:rsidRDefault="00E54774" w:rsidP="00E54774">
      <w:pPr>
        <w:tabs>
          <w:tab w:val="left" w:leader="underscore" w:pos="9405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органа-учредителя_____________________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</w:t>
      </w:r>
    </w:p>
    <w:p w:rsidR="00E54774" w:rsidRPr="00F40D7C" w:rsidRDefault="00E54774" w:rsidP="00E54774">
      <w:pPr>
        <w:tabs>
          <w:tab w:val="left" w:leader="underscore" w:pos="9405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муниципального учреждения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tabs>
          <w:tab w:val="left" w:leader="underscore" w:pos="4786"/>
          <w:tab w:val="left" w:leader="underscore" w:pos="6836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КБК и код субсидии, по которым ранее были осуществлены расходы бюджета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округа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по предоставлению целевых средств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(код)</w:t>
      </w:r>
    </w:p>
    <w:p w:rsidR="00E54774" w:rsidRPr="00F40D7C" w:rsidRDefault="00E54774" w:rsidP="00E54774">
      <w:pPr>
        <w:tabs>
          <w:tab w:val="left" w:leader="underscore" w:pos="4786"/>
          <w:tab w:val="left" w:leader="underscore" w:pos="6836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4774" w:rsidRPr="00F40D7C" w:rsidRDefault="00E54774" w:rsidP="00E54774">
      <w:pPr>
        <w:tabs>
          <w:tab w:val="left" w:leader="underscore" w:pos="4786"/>
          <w:tab w:val="left" w:leader="underscore" w:pos="6836"/>
        </w:tabs>
        <w:spacing w:after="12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           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статки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целевых средств на 01.01.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Обязательства муниципального учреждения, источником финансового обеспечения которых являются остатки целевых средств: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x-none"/>
        </w:rPr>
        <w:t>.1. Неисполненные обязательства</w:t>
      </w:r>
      <w:r w:rsidRPr="00F40D7C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val="x-none"/>
        </w:rPr>
        <w:t xml:space="preserve">,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x-none"/>
        </w:rPr>
        <w:t>принятые до начала текущего финансового года: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sz w:val="24"/>
          <w:szCs w:val="24"/>
        </w:rPr>
        <w:t>2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.1.1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 документ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а(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 на основании которого(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 принято(ы)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обязательство(а);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обязательст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в(</w:t>
      </w:r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а) всего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sz w:val="24"/>
          <w:szCs w:val="24"/>
        </w:rPr>
        <w:t>2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.1.</w:t>
      </w:r>
      <w:r w:rsidRPr="00F40D7C">
        <w:rPr>
          <w:rFonts w:ascii="Times New Roman" w:eastAsia="Calibri" w:hAnsi="Times New Roman" w:cs="Times New Roman"/>
          <w:sz w:val="24"/>
          <w:szCs w:val="24"/>
        </w:rPr>
        <w:t>2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.1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числе, в отношении которого имеется потребность в подтверждении остатков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________к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опеек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;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val="x-none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.2. Обязательства по выплатам физическим лицам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F40D7C">
        <w:rPr>
          <w:rFonts w:ascii="Times New Roman" w:eastAsia="Calibri" w:hAnsi="Times New Roman" w:cs="Times New Roman"/>
          <w:bCs/>
          <w:iCs/>
          <w:sz w:val="24"/>
          <w:szCs w:val="24"/>
          <w:lang w:val="x-none"/>
        </w:rPr>
        <w:t>______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______копеек;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.3. Обязательства</w:t>
      </w:r>
      <w:r w:rsidRPr="00F40D7C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  <w:lang w:val="x-none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подлежащие принятию в текущем финансовом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году: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lang w:val="x-none"/>
        </w:rPr>
      </w:pP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2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val="x-none"/>
        </w:rPr>
        <w:t xml:space="preserve">.3.1 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x-none"/>
        </w:rPr>
        <w:t>реквизиты документ</w:t>
      </w:r>
      <w:proofErr w:type="gramStart"/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x-none"/>
        </w:rPr>
        <w:t>а(</w:t>
      </w:r>
      <w:proofErr w:type="spellStart"/>
      <w:proofErr w:type="gramEnd"/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x-none"/>
        </w:rPr>
        <w:t>), подтверждающего(их) факт начала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x-none"/>
        </w:rPr>
        <w:t>проведения до 1 января текущего финансового года конкурсных процедур и (или) отборов, размещения извещения об осуществлении закупки (направления приглашения) или проекта контракта;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2.3.2.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______________ объем обязательст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в(</w:t>
      </w:r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а) всего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1.3.2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 в отношении которого имеется потребность в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подтверждении остатков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________к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опеек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;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  <w:lang w:val="x-none"/>
        </w:rPr>
      </w:pP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2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val="x-none"/>
        </w:rPr>
        <w:t>.4. Выплаты муниципального учреждения</w:t>
      </w:r>
      <w:r w:rsidRPr="00F40D7C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x-none"/>
        </w:rPr>
        <w:t xml:space="preserve">, 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val="x-none"/>
        </w:rPr>
        <w:t>осуществляемые на</w:t>
      </w:r>
      <w:r w:rsidRPr="00F40D7C">
        <w:rPr>
          <w:rFonts w:ascii="Times New Roman" w:eastAsia="Calibri" w:hAnsi="Times New Roman" w:cs="Times New Roman"/>
          <w:b/>
          <w:i/>
          <w:sz w:val="24"/>
          <w:szCs w:val="24"/>
          <w:lang w:val="x-none"/>
        </w:rPr>
        <w:t xml:space="preserve"> 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val="x-none"/>
        </w:rPr>
        <w:t>возвратной основе</w:t>
      </w:r>
      <w:r w:rsidRPr="00F40D7C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______________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_______ 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  <w:lang w:val="x-none"/>
        </w:rPr>
        <w:t>копеек</w:t>
      </w:r>
      <w:r w:rsidRPr="00F40D7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E54774" w:rsidRPr="00F40D7C" w:rsidRDefault="00E54774" w:rsidP="00E5477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КБК, по которому предусмотрены бюджетные ассигнования на предоставление целевых средств в текущем финансовом году (код</w:t>
      </w:r>
    </w:p>
    <w:p w:rsidR="00E54774" w:rsidRPr="00F40D7C" w:rsidRDefault="00E54774" w:rsidP="00E54774">
      <w:pPr>
        <w:tabs>
          <w:tab w:val="left" w:leader="underscore" w:pos="1256"/>
          <w:tab w:val="left" w:leader="underscore" w:pos="4341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4774" w:rsidRPr="00F40D7C" w:rsidRDefault="00E54774" w:rsidP="00E54774">
      <w:pPr>
        <w:tabs>
          <w:tab w:val="left" w:leader="underscore" w:pos="1256"/>
          <w:tab w:val="left" w:leader="underscore" w:pos="4341"/>
        </w:tabs>
        <w:spacing w:after="12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4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. Сумма остатков, заявляемых для подтверждения к использованию в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текущем финансовом году (сумма подпунктов 2.1.2.1 + 2.2+2.3.2.1+2.4)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копеек.</w:t>
      </w:r>
    </w:p>
    <w:p w:rsidR="00E54774" w:rsidRPr="00F40D7C" w:rsidRDefault="00E54774" w:rsidP="00E54774">
      <w:pPr>
        <w:tabs>
          <w:tab w:val="left" w:leader="underscore" w:pos="9132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4774" w:rsidRPr="00F40D7C" w:rsidRDefault="00E54774" w:rsidP="00E54774">
      <w:pPr>
        <w:tabs>
          <w:tab w:val="left" w:leader="underscore" w:pos="9132"/>
        </w:tabs>
        <w:spacing w:after="12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Руководитель (уполномоченное лицо)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tabs>
          <w:tab w:val="left" w:leader="underscore" w:pos="5369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Исполнитель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_____________________________________»</w:t>
      </w:r>
    </w:p>
    <w:p w:rsidR="00E54774" w:rsidRPr="00F40D7C" w:rsidRDefault="00E54774" w:rsidP="00E5477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</w:p>
    <w:p w:rsidR="00E54774" w:rsidRPr="00F40D7C" w:rsidRDefault="00E54774" w:rsidP="00E5477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Решение о наличии или отсутствии потребности в направлении не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использованных в текущем финансовом году остатков средств 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целевой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субсидии на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достижение целей, установленных при предоставлении 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целевой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субсидии, оформляется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главным распорядителем бюджетных средств по форме, являющейся Приложением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к Общим требованиям к порядку взыскания в доход бюджетов неиспользованных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остатков межбюджетных трансфертов, полученных в форме субсидий, субвенций и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иных межбюджетных трансфертов, имеющих целевое назначение, межбюджетных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трансфертов бюджетам государственных внебюджетных фондов, утвержденным</w:t>
      </w:r>
      <w:r w:rsidRPr="00F40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t>приказом Министерства финансов Российской Федерации от 13.04.2020 г. № 68н.</w:t>
      </w:r>
    </w:p>
    <w:p w:rsidR="009C2E1C" w:rsidRPr="00F40D7C" w:rsidRDefault="009C2E1C">
      <w:pPr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sz w:val="24"/>
          <w:szCs w:val="24"/>
          <w:lang w:val="x-none"/>
        </w:rPr>
        <w:br w:type="page"/>
      </w:r>
    </w:p>
    <w:p w:rsidR="00E54774" w:rsidRPr="00F40D7C" w:rsidRDefault="00E54774" w:rsidP="00E54774">
      <w:pPr>
        <w:tabs>
          <w:tab w:val="right" w:pos="9647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lastRenderedPageBreak/>
        <w:t xml:space="preserve">Приложение </w:t>
      </w: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№ 5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к Порядку определения объема и условия предоставления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 xml:space="preserve">муниципальным бюджетным учреждениям 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</w:rPr>
        <w:t>Пыталовского  муниципального округа</w:t>
      </w:r>
    </w:p>
    <w:p w:rsidR="00E54774" w:rsidRPr="00F40D7C" w:rsidRDefault="00E54774" w:rsidP="00E547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0"/>
          <w:szCs w:val="20"/>
          <w:lang w:val="x-none"/>
        </w:rPr>
        <w:t>субсидий на иные цели</w:t>
      </w:r>
    </w:p>
    <w:p w:rsidR="00E54774" w:rsidRPr="00F40D7C" w:rsidRDefault="00E54774" w:rsidP="00E54774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</w:p>
    <w:p w:rsidR="00E54774" w:rsidRPr="00F40D7C" w:rsidRDefault="00E54774" w:rsidP="00E54774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/>
        </w:rPr>
        <w:t xml:space="preserve">Порядок принятия решения об использовании в текущем финансовом году поступлений от возврата ранее произведенных получателями </w:t>
      </w:r>
      <w:r w:rsidRPr="00F40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целевых </w:t>
      </w:r>
      <w:r w:rsidRPr="00F40D7C"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/>
        </w:rPr>
        <w:t>субсидий выплат, источником финансового обеспечения которых являются субсидии, для достижения целей, установленных при предоставлении субсидии</w:t>
      </w:r>
    </w:p>
    <w:p w:rsidR="00E54774" w:rsidRPr="00F40D7C" w:rsidRDefault="00E54774" w:rsidP="00E54774">
      <w:pPr>
        <w:spacing w:after="120" w:line="240" w:lineRule="auto"/>
        <w:jc w:val="center"/>
        <w:rPr>
          <w:rFonts w:ascii="Times New Roman" w:eastAsia="Calibri" w:hAnsi="Times New Roman" w:cs="Times New Roman"/>
          <w:lang w:val="x-none"/>
        </w:rPr>
      </w:pPr>
    </w:p>
    <w:p w:rsidR="00E54774" w:rsidRPr="00F40D7C" w:rsidRDefault="00E54774" w:rsidP="00E54774">
      <w:pPr>
        <w:widowControl w:val="0"/>
        <w:tabs>
          <w:tab w:val="left" w:pos="10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Получатели субсидии в течение 2 рабочих дней со дня отражения сумм на соответствующем лицевом предоставляют в Администрацию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Пыталовского муниципального округа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информацию о поступлениях от возврата ранее произведенных получателями субсидий выплат, источником финансового обеспечения которых являются субсидии, для достижения целей, установленных при предоставлении субсидии по следующей форме:</w:t>
      </w:r>
    </w:p>
    <w:p w:rsidR="00E54774" w:rsidRPr="00F40D7C" w:rsidRDefault="00E54774" w:rsidP="00E54774">
      <w:pPr>
        <w:widowControl w:val="0"/>
        <w:tabs>
          <w:tab w:val="left" w:pos="10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x-none"/>
        </w:rPr>
      </w:pPr>
    </w:p>
    <w:p w:rsidR="00E54774" w:rsidRPr="00F40D7C" w:rsidRDefault="00E54774" w:rsidP="00E547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  <w:t>«Информация о поступлениях от возврата ранее произведенных получателями субсидий выплат, источником финансового обеспечения которых являются субсидии, для достижения целей, установленных при предоставлении субсидии</w:t>
      </w:r>
      <w:r w:rsidRPr="00F40D7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E54774" w:rsidRPr="00F40D7C" w:rsidRDefault="00E54774" w:rsidP="00E54774">
      <w:pPr>
        <w:spacing w:after="0" w:line="240" w:lineRule="auto"/>
        <w:jc w:val="center"/>
        <w:rPr>
          <w:rFonts w:ascii="Times New Roman" w:eastAsia="Calibri" w:hAnsi="Times New Roman" w:cs="Times New Roman"/>
          <w:lang w:val="x-none"/>
        </w:rPr>
      </w:pPr>
    </w:p>
    <w:p w:rsidR="00E54774" w:rsidRPr="00F40D7C" w:rsidRDefault="00E54774" w:rsidP="00E547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4A2A" w:rsidRPr="00F40D7C" w:rsidRDefault="00E54774" w:rsidP="00014A2A">
      <w:pPr>
        <w:tabs>
          <w:tab w:val="left" w:pos="0"/>
          <w:tab w:val="left" w:pos="426"/>
          <w:tab w:val="left" w:pos="709"/>
          <w:tab w:val="left" w:leader="underscore" w:pos="1876"/>
          <w:tab w:val="left" w:leader="underscore" w:pos="3834"/>
          <w:tab w:val="left" w:leader="underscore" w:pos="443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Дата «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_____»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20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г.</w:t>
      </w:r>
    </w:p>
    <w:p w:rsidR="00E54774" w:rsidRPr="00F40D7C" w:rsidRDefault="00E54774" w:rsidP="00014A2A">
      <w:pPr>
        <w:tabs>
          <w:tab w:val="left" w:pos="0"/>
          <w:tab w:val="left" w:pos="426"/>
          <w:tab w:val="left" w:pos="709"/>
          <w:tab w:val="left" w:leader="underscore" w:pos="1876"/>
          <w:tab w:val="left" w:leader="underscore" w:pos="3834"/>
          <w:tab w:val="left" w:leader="underscore" w:pos="443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органа-учредителя</w:t>
      </w:r>
      <w:r w:rsidR="002512A7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</w:t>
      </w:r>
    </w:p>
    <w:p w:rsidR="00E54774" w:rsidRPr="00F40D7C" w:rsidRDefault="00E54774" w:rsidP="00E54774">
      <w:pPr>
        <w:tabs>
          <w:tab w:val="left" w:leader="underscore" w:pos="9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муниципального учреждения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widowControl w:val="0"/>
        <w:numPr>
          <w:ilvl w:val="0"/>
          <w:numId w:val="29"/>
        </w:numPr>
        <w:tabs>
          <w:tab w:val="left" w:pos="1240"/>
          <w:tab w:val="left" w:leader="underscore" w:pos="97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возврата дебиторской задолженности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 в том числе:</w:t>
      </w:r>
    </w:p>
    <w:p w:rsidR="00E54774" w:rsidRPr="00F40D7C" w:rsidRDefault="00E54774" w:rsidP="00E54774">
      <w:pPr>
        <w:widowControl w:val="0"/>
        <w:numPr>
          <w:ilvl w:val="1"/>
          <w:numId w:val="29"/>
        </w:numPr>
        <w:tabs>
          <w:tab w:val="left" w:pos="1240"/>
          <w:tab w:val="center" w:leader="underscore" w:pos="8548"/>
          <w:tab w:val="left" w:leader="underscore" w:pos="97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 лицевом с</w:t>
      </w:r>
      <w:r w:rsidR="00014A2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чете в Федеральном казначействе</w:t>
      </w:r>
      <w:r w:rsidR="00014A2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копеек,</w:t>
      </w:r>
    </w:p>
    <w:p w:rsidR="00E54774" w:rsidRPr="00F40D7C" w:rsidRDefault="00E54774" w:rsidP="00E54774">
      <w:pPr>
        <w:widowControl w:val="0"/>
        <w:tabs>
          <w:tab w:val="left" w:pos="1240"/>
          <w:tab w:val="left" w:leader="underscore" w:pos="4437"/>
          <w:tab w:val="left" w:leader="underscore" w:pos="608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 счете в банке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копеек;</w:t>
      </w:r>
    </w:p>
    <w:p w:rsidR="00E54774" w:rsidRPr="00F40D7C" w:rsidRDefault="00014A2A" w:rsidP="00014A2A">
      <w:pPr>
        <w:widowControl w:val="0"/>
        <w:tabs>
          <w:tab w:val="left" w:pos="12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E54774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="00E54774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* Причины образования дебиторской задолженности:</w:t>
      </w:r>
    </w:p>
    <w:p w:rsidR="00E54774" w:rsidRPr="00F40D7C" w:rsidRDefault="00014A2A" w:rsidP="00E54774">
      <w:pPr>
        <w:widowControl w:val="0"/>
        <w:tabs>
          <w:tab w:val="left" w:pos="12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E54774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 </w:t>
      </w:r>
      <w:r w:rsidR="00E54774"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изменение условий или расторжение ранее заключенных муниципальным учреждением контрактов (договоров), в том числе в связи с введением процедур</w:t>
      </w:r>
      <w:r w:rsidR="00E54774" w:rsidRPr="00F40D7C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  <w:lang w:val="x-none"/>
        </w:rPr>
        <w:t xml:space="preserve">, </w:t>
      </w:r>
      <w:r w:rsidR="00E54774"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применяемых в деле о несостоятельности (банкротстве) поставщика (подрядчика, исполнителя):</w:t>
      </w:r>
    </w:p>
    <w:p w:rsidR="00E54774" w:rsidRPr="00F40D7C" w:rsidRDefault="00E54774" w:rsidP="00E54774">
      <w:pPr>
        <w:widowControl w:val="0"/>
        <w:tabs>
          <w:tab w:val="left" w:pos="155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 расторгнутог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 (измененного(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)) документа 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 по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которому(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ым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возникла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дебиторская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задолженность</w:t>
      </w:r>
    </w:p>
    <w:p w:rsidR="00E54774" w:rsidRPr="00F40D7C" w:rsidRDefault="00E54774" w:rsidP="00E54774">
      <w:pPr>
        <w:widowControl w:val="0"/>
        <w:tabs>
          <w:tab w:val="left" w:pos="1605"/>
          <w:tab w:val="left" w:leader="underscore" w:pos="96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</w:t>
      </w:r>
      <w:r w:rsidR="00014A2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врата дебиторской задолженности</w:t>
      </w:r>
      <w:r w:rsidR="00014A2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="00014A2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605"/>
          <w:tab w:val="right" w:pos="4955"/>
          <w:tab w:val="left" w:pos="5027"/>
          <w:tab w:val="right" w:pos="7038"/>
          <w:tab w:val="right" w:pos="8632"/>
          <w:tab w:val="left" w:leader="underscore" w:pos="96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отношении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которого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имеется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потребность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3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ab/>
        <w:t>2.2. реализация требований обеспечения исполнения заключенных муниципальным учреждением контрактов (договоров):</w:t>
      </w:r>
    </w:p>
    <w:p w:rsidR="00E54774" w:rsidRPr="00F40D7C" w:rsidRDefault="00E54774" w:rsidP="00E54774">
      <w:pPr>
        <w:widowControl w:val="0"/>
        <w:tabs>
          <w:tab w:val="left" w:pos="13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2.2.1. реквизиты документ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), условиями которого(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) предусмотрена сумма обеспечения;</w:t>
      </w:r>
    </w:p>
    <w:p w:rsidR="00E54774" w:rsidRPr="00F40D7C" w:rsidRDefault="00E54774" w:rsidP="00E54774">
      <w:pPr>
        <w:widowControl w:val="0"/>
        <w:tabs>
          <w:tab w:val="left" w:pos="13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2.2.2. объем средств от возврата дебиторской задолженности ___________ рублей _________ копеек,</w:t>
      </w:r>
    </w:p>
    <w:p w:rsidR="00E54774" w:rsidRPr="00F40D7C" w:rsidRDefault="00E54774" w:rsidP="00E54774">
      <w:pPr>
        <w:widowControl w:val="0"/>
        <w:tabs>
          <w:tab w:val="left" w:pos="13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9"/>
          <w:szCs w:val="29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2.2.2.1. в том числе, в отношении которого имеется потребность ___________рублей __________ копеек;</w:t>
      </w:r>
    </w:p>
    <w:p w:rsidR="00E54774" w:rsidRPr="00F40D7C" w:rsidRDefault="00E54774" w:rsidP="00E54774">
      <w:pPr>
        <w:widowControl w:val="0"/>
        <w:tabs>
          <w:tab w:val="left" w:pos="122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2.3. Возврат излишне уплаченных организацией сумм налогов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сборов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страховых взносов, пеней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штрафов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процентов:</w:t>
      </w:r>
    </w:p>
    <w:p w:rsidR="00E54774" w:rsidRPr="00F40D7C" w:rsidRDefault="00E54774" w:rsidP="00E54774">
      <w:pPr>
        <w:widowControl w:val="0"/>
        <w:tabs>
          <w:tab w:val="left" w:pos="16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 документ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а(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 подтверждающего(их) возврат излишне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уплаченных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lastRenderedPageBreak/>
        <w:tab/>
        <w:t>сумм налогов,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сборов,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страховых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взносов,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пеней,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штрафов,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процентов;</w:t>
      </w:r>
    </w:p>
    <w:p w:rsidR="00A568E5" w:rsidRPr="00F40D7C" w:rsidRDefault="00E54774" w:rsidP="00E54774">
      <w:pPr>
        <w:widowControl w:val="0"/>
        <w:tabs>
          <w:tab w:val="left" w:pos="1605"/>
          <w:tab w:val="left" w:leader="underscore" w:pos="96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возврата дебиторской задолженности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</w:p>
    <w:p w:rsidR="00E54774" w:rsidRPr="00F40D7C" w:rsidRDefault="00A568E5" w:rsidP="00A568E5">
      <w:pPr>
        <w:widowControl w:val="0"/>
        <w:tabs>
          <w:tab w:val="left" w:pos="1605"/>
          <w:tab w:val="left" w:leader="underscore" w:pos="96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E54774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копеек,</w:t>
      </w:r>
    </w:p>
    <w:p w:rsidR="00E54774" w:rsidRPr="00F40D7C" w:rsidRDefault="00E54774" w:rsidP="00E54774">
      <w:pPr>
        <w:widowControl w:val="0"/>
        <w:tabs>
          <w:tab w:val="left" w:pos="1605"/>
          <w:tab w:val="left" w:leader="underscore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в отношен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ии которого имеется потребность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6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2.4. Возврат отклоненного кредитной организацией платежа организации отчетного финансового года (в том числе по причине неверного указания реквизитов платежа):</w:t>
      </w:r>
    </w:p>
    <w:p w:rsidR="00E54774" w:rsidRPr="00F40D7C" w:rsidRDefault="00E54774" w:rsidP="00E54774">
      <w:pPr>
        <w:widowControl w:val="0"/>
        <w:tabs>
          <w:tab w:val="left" w:pos="1605"/>
          <w:tab w:val="center" w:pos="3395"/>
          <w:tab w:val="center" w:pos="5790"/>
          <w:tab w:val="center" w:pos="7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платежног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документа(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отклоненного(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кредитной организацией;</w:t>
      </w:r>
    </w:p>
    <w:p w:rsidR="00E54774" w:rsidRPr="00F40D7C" w:rsidRDefault="00E54774" w:rsidP="00E54774">
      <w:pPr>
        <w:widowControl w:val="0"/>
        <w:tabs>
          <w:tab w:val="left" w:pos="1605"/>
          <w:tab w:val="left" w:leader="underscore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врата дебиторской задолженности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605"/>
          <w:tab w:val="left" w:leader="underscore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в отношен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ии которого имеется потребность</w:t>
      </w:r>
      <w:r w:rsidR="00A568E5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222"/>
          <w:tab w:val="left" w:leader="underscore" w:pos="6337"/>
          <w:tab w:val="left" w:leader="underscore" w:pos="80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возврата дебиторской задолженности, в отношении которого имеется потребность к использованию в текущем финансовом (сумма подпунктов 2.1.2.1+2.2.2.1+2.3.2.1+2.4.2.1)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4774" w:rsidRPr="00F40D7C" w:rsidRDefault="00E54774" w:rsidP="00E54774">
      <w:pPr>
        <w:widowControl w:val="0"/>
        <w:tabs>
          <w:tab w:val="left" w:pos="1222"/>
          <w:tab w:val="left" w:leader="underscore" w:pos="6337"/>
          <w:tab w:val="left" w:leader="underscore" w:pos="80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x-none"/>
        </w:rPr>
      </w:pPr>
    </w:p>
    <w:p w:rsidR="00E54774" w:rsidRPr="00F40D7C" w:rsidRDefault="00E54774" w:rsidP="00E54774">
      <w:pPr>
        <w:tabs>
          <w:tab w:val="left" w:leader="underscore" w:pos="910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Руководитель (уполномоченное лицо)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widowControl w:val="0"/>
        <w:spacing w:after="0" w:line="240" w:lineRule="auto"/>
        <w:ind w:left="708" w:firstLine="708"/>
        <w:jc w:val="both"/>
        <w:rPr>
          <w:rFonts w:ascii="Times New Roman" w:eastAsia="MS Gothic" w:hAnsi="Times New Roman" w:cs="Times New Roman"/>
          <w:spacing w:val="40"/>
          <w:sz w:val="24"/>
          <w:szCs w:val="24"/>
        </w:rPr>
      </w:pPr>
      <w:r w:rsidRPr="00F40D7C">
        <w:rPr>
          <w:rFonts w:ascii="Times New Roman" w:eastAsia="MS Gothic" w:hAnsi="Times New Roman" w:cs="Times New Roman"/>
          <w:color w:val="000000"/>
          <w:spacing w:val="40"/>
          <w:sz w:val="24"/>
          <w:szCs w:val="24"/>
          <w:shd w:val="clear" w:color="auto" w:fill="FFFFFF"/>
        </w:rPr>
        <w:t>**</w:t>
      </w:r>
    </w:p>
    <w:p w:rsidR="00E54774" w:rsidRPr="00F40D7C" w:rsidRDefault="00E54774" w:rsidP="00E5477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Исполнитель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</w:t>
      </w:r>
    </w:p>
    <w:p w:rsidR="00E54774" w:rsidRPr="00F40D7C" w:rsidRDefault="00E54774" w:rsidP="00E547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</w:p>
    <w:p w:rsidR="00E54774" w:rsidRPr="00F40D7C" w:rsidRDefault="00E54774" w:rsidP="00E547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Приложение</w:t>
      </w:r>
    </w:p>
    <w:p w:rsidR="00E54774" w:rsidRPr="00F40D7C" w:rsidRDefault="00E54774" w:rsidP="00E54774">
      <w:pPr>
        <w:widowControl w:val="0"/>
        <w:numPr>
          <w:ilvl w:val="0"/>
          <w:numId w:val="31"/>
        </w:numPr>
        <w:tabs>
          <w:tab w:val="left" w:pos="12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- возможно указание, только пунктов фактических причин, которые послужили образованию дебиторской задолженности, но с сохранением нумерации пунктов,</w:t>
      </w:r>
    </w:p>
    <w:p w:rsidR="00E54774" w:rsidRPr="00F40D7C" w:rsidRDefault="00E54774" w:rsidP="00E547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** - в случае, если ранее документы не предоставлялись, то прилагаются подтверждающие документы (копии документов, заверенных в установленном порядке).» (далее - информация).</w:t>
      </w:r>
    </w:p>
    <w:p w:rsidR="00E54774" w:rsidRPr="00F40D7C" w:rsidRDefault="00E54774" w:rsidP="00E54774">
      <w:pPr>
        <w:spacing w:after="0" w:line="240" w:lineRule="auto"/>
        <w:jc w:val="both"/>
        <w:rPr>
          <w:rFonts w:ascii="Times New Roman" w:eastAsia="Calibri" w:hAnsi="Times New Roman" w:cs="Times New Roman"/>
          <w:lang w:val="x-none"/>
        </w:rPr>
      </w:pPr>
    </w:p>
    <w:p w:rsidR="00E54774" w:rsidRPr="00F40D7C" w:rsidRDefault="00E54774" w:rsidP="00E547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Не позднее 5 рабочих дней после получения от получателя субсидий информации орган-учредитель принимает решение об использовании в текущем финансовом году поступлений от возврата ранее произведенных получателями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целевых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субсидий выплат, источником финансового обеспечения которых являются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целевые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субсидии, для достижения целей, установленных при предоставлении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целевой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субсидии по следующей форме:</w:t>
      </w:r>
    </w:p>
    <w:p w:rsidR="00E54774" w:rsidRPr="00F40D7C" w:rsidRDefault="00E54774" w:rsidP="00E54774">
      <w:pPr>
        <w:tabs>
          <w:tab w:val="left" w:leader="underscore" w:pos="646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</w:p>
    <w:p w:rsidR="00E54774" w:rsidRPr="00F40D7C" w:rsidRDefault="00E54774" w:rsidP="00E54774">
      <w:pPr>
        <w:tabs>
          <w:tab w:val="left" w:leader="underscore" w:pos="6462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Решение №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</w:p>
    <w:p w:rsidR="00E54774" w:rsidRPr="00F40D7C" w:rsidRDefault="00E54774" w:rsidP="00E54774">
      <w:pPr>
        <w:tabs>
          <w:tab w:val="left" w:leader="underscore" w:pos="6462"/>
        </w:tabs>
        <w:spacing w:after="0" w:line="240" w:lineRule="auto"/>
        <w:jc w:val="center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 использовании в текущем финансовом году поступлений от возврата ранее произведенных получателями субсидий выплат, источником финансового обеспечения которых являются субсидии, для достижения целей, установленных при предоставлении субсидии</w:t>
      </w:r>
    </w:p>
    <w:p w:rsidR="00E54774" w:rsidRPr="00F40D7C" w:rsidRDefault="00E54774" w:rsidP="00E54774">
      <w:pPr>
        <w:tabs>
          <w:tab w:val="right" w:pos="4999"/>
          <w:tab w:val="left" w:pos="5446"/>
          <w:tab w:val="right" w:pos="7946"/>
          <w:tab w:val="right" w:pos="839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4774" w:rsidRPr="00F40D7C" w:rsidRDefault="00E54774" w:rsidP="00E54774">
      <w:pPr>
        <w:tabs>
          <w:tab w:val="right" w:pos="4999"/>
          <w:tab w:val="left" w:pos="5446"/>
          <w:tab w:val="right" w:pos="7946"/>
          <w:tab w:val="right" w:pos="8398"/>
        </w:tabs>
        <w:spacing w:after="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г.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«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»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20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г.</w:t>
      </w:r>
    </w:p>
    <w:p w:rsidR="00E54774" w:rsidRPr="00F40D7C" w:rsidRDefault="00E54774" w:rsidP="00E54774">
      <w:pPr>
        <w:tabs>
          <w:tab w:val="left" w:leader="underscore" w:pos="931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4774" w:rsidRPr="00F40D7C" w:rsidRDefault="00E54774" w:rsidP="00E54774">
      <w:pPr>
        <w:tabs>
          <w:tab w:val="left" w:leader="underscore" w:pos="9319"/>
        </w:tabs>
        <w:spacing w:after="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органа-учредителя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tabs>
          <w:tab w:val="left" w:leader="underscore" w:pos="93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учреждения - плательщика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tabs>
          <w:tab w:val="left" w:leader="underscore" w:pos="93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Наименование муниципального учреждения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widowControl w:val="0"/>
        <w:tabs>
          <w:tab w:val="left" w:pos="1247"/>
          <w:tab w:val="left" w:leader="underscore" w:pos="970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врата дебиторской задолженности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 в том числе:</w:t>
      </w:r>
    </w:p>
    <w:p w:rsidR="00E54774" w:rsidRPr="00F40D7C" w:rsidRDefault="00E54774" w:rsidP="00E54774">
      <w:pPr>
        <w:widowControl w:val="0"/>
        <w:tabs>
          <w:tab w:val="left" w:pos="1247"/>
          <w:tab w:val="left" w:leader="underscore" w:pos="868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на лицевом счете в Федеральном казначействе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 xml:space="preserve"> 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247"/>
          <w:tab w:val="left" w:leader="underscore" w:pos="4366"/>
          <w:tab w:val="left" w:leader="underscore" w:pos="604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 счете в банке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копеек;</w:t>
      </w:r>
    </w:p>
    <w:p w:rsidR="00E54774" w:rsidRPr="00F40D7C" w:rsidRDefault="00E54774" w:rsidP="00E54774">
      <w:pPr>
        <w:widowControl w:val="0"/>
        <w:tabs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*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Причины образования дебиторской задолженности:</w:t>
      </w:r>
    </w:p>
    <w:p w:rsidR="00E54774" w:rsidRPr="00F40D7C" w:rsidRDefault="00E54774" w:rsidP="00E54774">
      <w:pPr>
        <w:widowControl w:val="0"/>
        <w:tabs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x-none"/>
        </w:rPr>
        <w:t>изменение условий или расторжение ранее заключенных муниципальным учреждением контрактов (договоров), в том числе в связи с введением процедур, применяемых в деле о несостоятельности (банкротстве) поставщика (подрядчика, исполнителя):</w:t>
      </w:r>
    </w:p>
    <w:p w:rsidR="00E54774" w:rsidRPr="00F40D7C" w:rsidRDefault="00E54774" w:rsidP="00E54774">
      <w:pPr>
        <w:widowControl w:val="0"/>
        <w:tabs>
          <w:tab w:val="left" w:pos="161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 расторгнутог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 (измененного(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)) документа(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 по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которому(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ым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возникла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дебиторская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задолженность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E54774" w:rsidRPr="00F40D7C" w:rsidRDefault="00E54774" w:rsidP="00E54774">
      <w:pPr>
        <w:widowControl w:val="0"/>
        <w:tabs>
          <w:tab w:val="left" w:pos="161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2.1.2. о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бъем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средств от возврата дебиторской задолженности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617"/>
          <w:tab w:val="left" w:leader="underscore" w:pos="970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в отношен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ии которого имеется потребность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3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2.2. реализация требований обеспечения исполнения заключенных муниципальным учреждением контрактов (договоров):</w:t>
      </w:r>
    </w:p>
    <w:p w:rsidR="00E54774" w:rsidRPr="00F40D7C" w:rsidRDefault="00E54774" w:rsidP="00E54774">
      <w:pPr>
        <w:widowControl w:val="0"/>
        <w:tabs>
          <w:tab w:val="left" w:pos="161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 документа 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 условиями которог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 предусмотрена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сумма обеспечения;</w:t>
      </w:r>
    </w:p>
    <w:p w:rsidR="00E54774" w:rsidRPr="00F40D7C" w:rsidRDefault="00E54774" w:rsidP="00E54774">
      <w:pPr>
        <w:widowControl w:val="0"/>
        <w:tabs>
          <w:tab w:val="left" w:pos="1617"/>
          <w:tab w:val="left" w:leader="underscore" w:pos="970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врата дебиторской задолженности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617"/>
          <w:tab w:val="left" w:leader="underscore" w:pos="970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в отношен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ии которого имеется потребность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2.3. Возврат излишне уплаченных организацией сумм налогов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сборов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страховых взносов, пеней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штрафов</w:t>
      </w:r>
      <w:r w:rsidRPr="00F40D7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процентов:</w:t>
      </w:r>
    </w:p>
    <w:p w:rsidR="00E54774" w:rsidRPr="00F40D7C" w:rsidRDefault="00E54774" w:rsidP="00E54774">
      <w:pPr>
        <w:widowControl w:val="0"/>
        <w:tabs>
          <w:tab w:val="left" w:pos="16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 документа 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 подтверждающег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о(</w:t>
      </w:r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их) возврат излишне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уплаченных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сумм налогов,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сборов,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страховых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взносов,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пеней,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штрафов,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процентов;</w:t>
      </w:r>
    </w:p>
    <w:p w:rsidR="00E54774" w:rsidRPr="00F40D7C" w:rsidRDefault="00E54774" w:rsidP="00E54774">
      <w:pPr>
        <w:widowControl w:val="0"/>
        <w:tabs>
          <w:tab w:val="left" w:pos="1627"/>
          <w:tab w:val="left" w:leader="underscore" w:pos="96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врата дебиторской задолженности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627"/>
          <w:tab w:val="left" w:leader="underscore" w:pos="96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2.3.2.1.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в отношен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ии которого имеется потребность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40D7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2.4. Возврат отклоненного кредитной организацией платежа организации отчетного финансового года (в том числе по причине неверного указания реквизитов платежа):</w:t>
      </w:r>
    </w:p>
    <w:p w:rsidR="00E54774" w:rsidRPr="00F40D7C" w:rsidRDefault="00E54774" w:rsidP="00E54774">
      <w:pPr>
        <w:widowControl w:val="0"/>
        <w:tabs>
          <w:tab w:val="left" w:pos="1627"/>
          <w:tab w:val="center" w:pos="3415"/>
          <w:tab w:val="center" w:pos="5815"/>
          <w:tab w:val="center" w:pos="79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2.4.1.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реквизиты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платежног</w:t>
      </w:r>
      <w:proofErr w:type="gram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о(</w:t>
      </w:r>
      <w:proofErr w:type="spellStart"/>
      <w:proofErr w:type="gram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документа(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ов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  <w:t>отклоненного(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ых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кредитной организацией;</w:t>
      </w:r>
    </w:p>
    <w:p w:rsidR="00E54774" w:rsidRPr="00F40D7C" w:rsidRDefault="00E54774" w:rsidP="00E54774">
      <w:pPr>
        <w:widowControl w:val="0"/>
        <w:tabs>
          <w:tab w:val="left" w:pos="1627"/>
          <w:tab w:val="left" w:leader="underscore" w:pos="96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объем средств от воз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врата дебиторской задолженности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копеек,</w:t>
      </w:r>
    </w:p>
    <w:p w:rsidR="00E54774" w:rsidRPr="00F40D7C" w:rsidRDefault="00E54774" w:rsidP="00E54774">
      <w:pPr>
        <w:widowControl w:val="0"/>
        <w:tabs>
          <w:tab w:val="left" w:pos="1627"/>
          <w:tab w:val="left" w:leader="underscore" w:pos="969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2.4.2.2.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в том числе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в отношен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ии которого имеется потребность</w:t>
      </w:r>
      <w:r w:rsidR="00AD34DA"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рублей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копеек;</w:t>
      </w:r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proofErr w:type="gramStart"/>
      <w:r w:rsidRPr="00F40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Объем средств от возврата дебиторской задолженности, подтвержденный к использованию в текущем финансовом году 2.1.2.1+2.2.2.1+2.3.2.1+2.4.2.1) __________ рублей ________копеек.</w:t>
      </w:r>
      <w:proofErr w:type="gramEnd"/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Объем средств от возврата дебиторской задолженности, не подтвержденный к использованию в текущем финансовом году ________ рублей _______ копеек.</w:t>
      </w:r>
    </w:p>
    <w:p w:rsidR="00E54774" w:rsidRPr="00F40D7C" w:rsidRDefault="00E54774" w:rsidP="00E54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Руководитель (уполномоченное лицо)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органа -учредителя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tabs>
          <w:tab w:val="left" w:pos="5777"/>
          <w:tab w:val="left" w:leader="underscore" w:pos="85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ab/>
      </w:r>
    </w:p>
    <w:p w:rsidR="00E54774" w:rsidRPr="00F40D7C" w:rsidRDefault="00E54774" w:rsidP="00E54774">
      <w:pPr>
        <w:widowControl w:val="0"/>
        <w:numPr>
          <w:ilvl w:val="0"/>
          <w:numId w:val="31"/>
        </w:numPr>
        <w:tabs>
          <w:tab w:val="left" w:pos="125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- возможно указание, только пунктов фактических причин, которые послужили образованию дебиторской задолженности, но с сохранением нумерации пунктов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»</w:t>
      </w:r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Основанием отклонения представленной информации без исполнения являются:</w:t>
      </w:r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нарушение требований к информации, установленных настоящим Порядком;</w:t>
      </w:r>
    </w:p>
    <w:p w:rsidR="00E54774" w:rsidRPr="00F40D7C" w:rsidRDefault="00E54774" w:rsidP="00E54774">
      <w:pPr>
        <w:widowControl w:val="0"/>
        <w:tabs>
          <w:tab w:val="left" w:pos="1259"/>
        </w:tabs>
        <w:spacing w:after="0" w:line="240" w:lineRule="auto"/>
        <w:jc w:val="both"/>
        <w:rPr>
          <w:rFonts w:ascii="Times New Roman" w:eastAsia="Calibri" w:hAnsi="Times New Roman" w:cs="Times New Roman"/>
          <w:lang w:val="x-none"/>
        </w:rPr>
      </w:pP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нарушение сроков представления информации, установленных настоящим </w:t>
      </w:r>
      <w:r w:rsidRPr="00F40D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proofErr w:type="spellStart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орядком</w:t>
      </w:r>
      <w:proofErr w:type="spellEnd"/>
      <w:r w:rsidRPr="00F40D7C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.</w:t>
      </w:r>
    </w:p>
    <w:p w:rsidR="00E54774" w:rsidRPr="00F40D7C" w:rsidRDefault="00E54774" w:rsidP="00E54774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277E7" w:rsidRPr="00F40D7C" w:rsidRDefault="006277E7" w:rsidP="00E54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77E7" w:rsidRPr="00F40D7C" w:rsidSect="002512A7">
      <w:headerReference w:type="default" r:id="rId18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9AF" w:rsidRDefault="00C169AF">
      <w:pPr>
        <w:spacing w:after="0" w:line="240" w:lineRule="auto"/>
      </w:pPr>
      <w:r>
        <w:separator/>
      </w:r>
    </w:p>
  </w:endnote>
  <w:endnote w:type="continuationSeparator" w:id="0">
    <w:p w:rsidR="00C169AF" w:rsidRDefault="00C16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9AF" w:rsidRDefault="00C169AF">
      <w:pPr>
        <w:spacing w:after="0" w:line="240" w:lineRule="auto"/>
      </w:pPr>
      <w:r>
        <w:separator/>
      </w:r>
    </w:p>
  </w:footnote>
  <w:footnote w:type="continuationSeparator" w:id="0">
    <w:p w:rsidR="00C169AF" w:rsidRDefault="00C16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A2A" w:rsidRPr="00945BA7" w:rsidRDefault="00014A2A" w:rsidP="004F3380">
    <w:pPr>
      <w:pStyle w:val="aa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000000F"/>
    <w:multiLevelType w:val="multilevel"/>
    <w:tmpl w:val="0000000E"/>
    <w:lvl w:ilvl="0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6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A40488"/>
    <w:multiLevelType w:val="hybridMultilevel"/>
    <w:tmpl w:val="1D8619D8"/>
    <w:lvl w:ilvl="0" w:tplc="4E022FF4">
      <w:start w:val="1"/>
      <w:numFmt w:val="decimal"/>
      <w:lvlText w:val="%1."/>
      <w:lvlJc w:val="left"/>
      <w:pPr>
        <w:ind w:left="787" w:hanging="64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0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14E55"/>
    <w:multiLevelType w:val="multilevel"/>
    <w:tmpl w:val="B62AF0E6"/>
    <w:lvl w:ilvl="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color w:val="000000"/>
      </w:rPr>
    </w:lvl>
  </w:abstractNum>
  <w:abstractNum w:abstractNumId="26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6"/>
  </w:num>
  <w:num w:numId="20">
    <w:abstractNumId w:val="6"/>
  </w:num>
  <w:num w:numId="21">
    <w:abstractNumId w:val="10"/>
  </w:num>
  <w:num w:numId="22">
    <w:abstractNumId w:val="18"/>
  </w:num>
  <w:num w:numId="23">
    <w:abstractNumId w:val="15"/>
  </w:num>
  <w:num w:numId="24">
    <w:abstractNumId w:val="2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A2A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7529C"/>
    <w:rsid w:val="00091F86"/>
    <w:rsid w:val="00092F65"/>
    <w:rsid w:val="00097447"/>
    <w:rsid w:val="000A2FEC"/>
    <w:rsid w:val="000A3A10"/>
    <w:rsid w:val="000A6C6A"/>
    <w:rsid w:val="000A75AE"/>
    <w:rsid w:val="000B199C"/>
    <w:rsid w:val="000B1FBE"/>
    <w:rsid w:val="000B35F5"/>
    <w:rsid w:val="000B625F"/>
    <w:rsid w:val="000C0D06"/>
    <w:rsid w:val="000C32E9"/>
    <w:rsid w:val="000D24F9"/>
    <w:rsid w:val="000D5CCE"/>
    <w:rsid w:val="000D7519"/>
    <w:rsid w:val="000E31C4"/>
    <w:rsid w:val="000E48F0"/>
    <w:rsid w:val="000E4AA0"/>
    <w:rsid w:val="000F6217"/>
    <w:rsid w:val="000F7DC4"/>
    <w:rsid w:val="00100705"/>
    <w:rsid w:val="00101ED3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512A7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CD5"/>
    <w:rsid w:val="004732F5"/>
    <w:rsid w:val="00473B95"/>
    <w:rsid w:val="00476D3F"/>
    <w:rsid w:val="004808DD"/>
    <w:rsid w:val="00481C08"/>
    <w:rsid w:val="004845EA"/>
    <w:rsid w:val="0049236B"/>
    <w:rsid w:val="00492FF9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277E7"/>
    <w:rsid w:val="0063054B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332B"/>
    <w:rsid w:val="006977ED"/>
    <w:rsid w:val="006A00F6"/>
    <w:rsid w:val="006B1F8B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6B68"/>
    <w:rsid w:val="00777B5E"/>
    <w:rsid w:val="00781376"/>
    <w:rsid w:val="007868C0"/>
    <w:rsid w:val="007869A0"/>
    <w:rsid w:val="00786FFC"/>
    <w:rsid w:val="00787397"/>
    <w:rsid w:val="007942AA"/>
    <w:rsid w:val="007A2F79"/>
    <w:rsid w:val="007A53CB"/>
    <w:rsid w:val="007A66C2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0C71"/>
    <w:rsid w:val="00812F61"/>
    <w:rsid w:val="0081371D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05F0D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8781B"/>
    <w:rsid w:val="00993075"/>
    <w:rsid w:val="00996622"/>
    <w:rsid w:val="0099667C"/>
    <w:rsid w:val="0099751D"/>
    <w:rsid w:val="009A0549"/>
    <w:rsid w:val="009A1F51"/>
    <w:rsid w:val="009B1D53"/>
    <w:rsid w:val="009B7BE5"/>
    <w:rsid w:val="009C2E1C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478F1"/>
    <w:rsid w:val="00A568E5"/>
    <w:rsid w:val="00A61093"/>
    <w:rsid w:val="00A6161D"/>
    <w:rsid w:val="00A667DD"/>
    <w:rsid w:val="00A74209"/>
    <w:rsid w:val="00A75555"/>
    <w:rsid w:val="00A903F2"/>
    <w:rsid w:val="00A96F05"/>
    <w:rsid w:val="00AA2245"/>
    <w:rsid w:val="00AA3248"/>
    <w:rsid w:val="00AB1F2F"/>
    <w:rsid w:val="00AB2FE9"/>
    <w:rsid w:val="00AB5435"/>
    <w:rsid w:val="00AC012C"/>
    <w:rsid w:val="00AC0B92"/>
    <w:rsid w:val="00AC72DA"/>
    <w:rsid w:val="00AD34DA"/>
    <w:rsid w:val="00AD4613"/>
    <w:rsid w:val="00AD782D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587"/>
    <w:rsid w:val="00B427D8"/>
    <w:rsid w:val="00B44178"/>
    <w:rsid w:val="00B44C00"/>
    <w:rsid w:val="00B465FC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141F1"/>
    <w:rsid w:val="00C169AF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11F0"/>
    <w:rsid w:val="00CB30B4"/>
    <w:rsid w:val="00CC100A"/>
    <w:rsid w:val="00CC4322"/>
    <w:rsid w:val="00CD31C2"/>
    <w:rsid w:val="00CD4DCF"/>
    <w:rsid w:val="00CE4CEE"/>
    <w:rsid w:val="00CE756E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1025"/>
    <w:rsid w:val="00D32276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4083"/>
    <w:rsid w:val="00DB0B62"/>
    <w:rsid w:val="00DB0E2E"/>
    <w:rsid w:val="00DB1C4F"/>
    <w:rsid w:val="00DB50EF"/>
    <w:rsid w:val="00DB5CD9"/>
    <w:rsid w:val="00DD1066"/>
    <w:rsid w:val="00DD5F02"/>
    <w:rsid w:val="00DD732F"/>
    <w:rsid w:val="00DF368E"/>
    <w:rsid w:val="00DF5407"/>
    <w:rsid w:val="00E019B8"/>
    <w:rsid w:val="00E07CDE"/>
    <w:rsid w:val="00E1254A"/>
    <w:rsid w:val="00E12BDD"/>
    <w:rsid w:val="00E216F8"/>
    <w:rsid w:val="00E26113"/>
    <w:rsid w:val="00E30A24"/>
    <w:rsid w:val="00E459FA"/>
    <w:rsid w:val="00E4620E"/>
    <w:rsid w:val="00E52F0D"/>
    <w:rsid w:val="00E52F79"/>
    <w:rsid w:val="00E54774"/>
    <w:rsid w:val="00E572BC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4CF4"/>
    <w:rsid w:val="00F24FE4"/>
    <w:rsid w:val="00F31319"/>
    <w:rsid w:val="00F32CB1"/>
    <w:rsid w:val="00F40D7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73218A"/>
    <w:pPr>
      <w:spacing w:after="0" w:line="240" w:lineRule="auto"/>
    </w:pPr>
  </w:style>
  <w:style w:type="table" w:styleId="a9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7D794E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1ED3"/>
  </w:style>
  <w:style w:type="table" w:customStyle="1" w:styleId="2">
    <w:name w:val="Сетка таблицы2"/>
    <w:basedOn w:val="a1"/>
    <w:next w:val="a9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9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9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9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rsid w:val="009878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54774"/>
  </w:style>
  <w:style w:type="character" w:customStyle="1" w:styleId="13">
    <w:name w:val="Просмотренная гиперссылка1"/>
    <w:basedOn w:val="a0"/>
    <w:uiPriority w:val="99"/>
    <w:semiHidden/>
    <w:unhideWhenUsed/>
    <w:rsid w:val="00E54774"/>
    <w:rPr>
      <w:color w:val="800080"/>
      <w:u w:val="single"/>
    </w:rPr>
  </w:style>
  <w:style w:type="paragraph" w:customStyle="1" w:styleId="14">
    <w:name w:val="Название1"/>
    <w:basedOn w:val="a"/>
    <w:next w:val="a"/>
    <w:uiPriority w:val="10"/>
    <w:qFormat/>
    <w:rsid w:val="00E5477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f"/>
    <w:uiPriority w:val="10"/>
    <w:rsid w:val="00E5477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0">
    <w:name w:val="Body Text"/>
    <w:basedOn w:val="a"/>
    <w:link w:val="af1"/>
    <w:uiPriority w:val="99"/>
    <w:semiHidden/>
    <w:unhideWhenUsed/>
    <w:rsid w:val="00E54774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E54774"/>
    <w:rPr>
      <w:rFonts w:ascii="Calibri" w:eastAsia="Calibri" w:hAnsi="Calibri" w:cs="Times New Roman"/>
      <w:lang w:val="x-none"/>
    </w:rPr>
  </w:style>
  <w:style w:type="paragraph" w:styleId="af2">
    <w:name w:val="Body Text Indent"/>
    <w:basedOn w:val="a"/>
    <w:link w:val="af3"/>
    <w:uiPriority w:val="99"/>
    <w:semiHidden/>
    <w:unhideWhenUsed/>
    <w:rsid w:val="00E54774"/>
    <w:pPr>
      <w:spacing w:after="120" w:line="276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54774"/>
    <w:rPr>
      <w:rFonts w:ascii="Calibri" w:eastAsia="Calibri" w:hAnsi="Calibri" w:cs="Times New Roman"/>
      <w:lang w:val="x-none"/>
    </w:rPr>
  </w:style>
  <w:style w:type="paragraph" w:styleId="20">
    <w:name w:val="Body Text Indent 2"/>
    <w:basedOn w:val="a"/>
    <w:link w:val="21"/>
    <w:uiPriority w:val="99"/>
    <w:semiHidden/>
    <w:unhideWhenUsed/>
    <w:rsid w:val="00E54774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E54774"/>
    <w:rPr>
      <w:rFonts w:ascii="Calibri" w:eastAsia="Calibri" w:hAnsi="Calibri" w:cs="Times New Roman"/>
      <w:lang w:val="x-none"/>
    </w:rPr>
  </w:style>
  <w:style w:type="paragraph" w:styleId="30">
    <w:name w:val="Body Text Indent 3"/>
    <w:basedOn w:val="a"/>
    <w:link w:val="31"/>
    <w:uiPriority w:val="99"/>
    <w:semiHidden/>
    <w:unhideWhenUsed/>
    <w:rsid w:val="00E54774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E54774"/>
    <w:rPr>
      <w:rFonts w:ascii="Calibri" w:eastAsia="Calibri" w:hAnsi="Calibri" w:cs="Times New Roman"/>
      <w:sz w:val="16"/>
      <w:szCs w:val="16"/>
      <w:lang w:val="x-none"/>
    </w:rPr>
  </w:style>
  <w:style w:type="paragraph" w:styleId="af4">
    <w:name w:val="Plain Text"/>
    <w:basedOn w:val="a"/>
    <w:link w:val="af5"/>
    <w:semiHidden/>
    <w:unhideWhenUsed/>
    <w:rsid w:val="00E5477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E5477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Без интервала Знак"/>
    <w:link w:val="a7"/>
    <w:uiPriority w:val="1"/>
    <w:locked/>
    <w:rsid w:val="00E54774"/>
  </w:style>
  <w:style w:type="character" w:customStyle="1" w:styleId="22">
    <w:name w:val="Основной текст (2)_"/>
    <w:link w:val="23"/>
    <w:uiPriority w:val="99"/>
    <w:locked/>
    <w:rsid w:val="00E547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E54774"/>
    <w:pPr>
      <w:widowControl w:val="0"/>
      <w:shd w:val="clear" w:color="auto" w:fill="FFFFFF"/>
      <w:spacing w:before="600" w:after="360" w:line="360" w:lineRule="exact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E54774"/>
    <w:rPr>
      <w:rFonts w:ascii="Calibri" w:eastAsia="Times New Roman" w:hAnsi="Calibri" w:cs="Calibri"/>
      <w:lang w:eastAsia="ru-RU"/>
    </w:rPr>
  </w:style>
  <w:style w:type="character" w:customStyle="1" w:styleId="32">
    <w:name w:val="Основной текст (3)_"/>
    <w:link w:val="310"/>
    <w:uiPriority w:val="99"/>
    <w:locked/>
    <w:rsid w:val="00E5477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E5477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40">
    <w:name w:val="Основной текст (4)_"/>
    <w:link w:val="41"/>
    <w:uiPriority w:val="99"/>
    <w:locked/>
    <w:rsid w:val="00E5477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E54774"/>
    <w:pPr>
      <w:widowControl w:val="0"/>
      <w:shd w:val="clear" w:color="auto" w:fill="FFFFFF"/>
      <w:spacing w:after="0" w:line="240" w:lineRule="atLeast"/>
      <w:ind w:hanging="840"/>
    </w:pPr>
    <w:rPr>
      <w:rFonts w:ascii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uiPriority w:val="99"/>
    <w:rsid w:val="00E54774"/>
    <w:pPr>
      <w:widowControl w:val="0"/>
      <w:shd w:val="clear" w:color="auto" w:fill="FFFFFF"/>
      <w:spacing w:after="0" w:line="504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Основной текст (5)_"/>
    <w:link w:val="51"/>
    <w:uiPriority w:val="99"/>
    <w:locked/>
    <w:rsid w:val="00E54774"/>
    <w:rPr>
      <w:rFonts w:ascii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E54774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i/>
      <w:iCs/>
      <w:sz w:val="29"/>
      <w:szCs w:val="29"/>
    </w:rPr>
  </w:style>
  <w:style w:type="character" w:customStyle="1" w:styleId="60">
    <w:name w:val="Основной текст (6)_"/>
    <w:link w:val="61"/>
    <w:uiPriority w:val="99"/>
    <w:locked/>
    <w:rsid w:val="00E54774"/>
    <w:rPr>
      <w:rFonts w:ascii="MS Gothic" w:eastAsia="MS Gothic" w:hAnsi="MS Gothic" w:cs="MS Gothic"/>
      <w:spacing w:val="40"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uiPriority w:val="99"/>
    <w:rsid w:val="00E54774"/>
    <w:pPr>
      <w:widowControl w:val="0"/>
      <w:shd w:val="clear" w:color="auto" w:fill="FFFFFF"/>
      <w:spacing w:after="0" w:line="240" w:lineRule="atLeast"/>
    </w:pPr>
    <w:rPr>
      <w:rFonts w:ascii="MS Gothic" w:eastAsia="MS Gothic" w:hAnsi="MS Gothic" w:cs="MS Gothic"/>
      <w:spacing w:val="4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54774"/>
    <w:pPr>
      <w:widowControl w:val="0"/>
      <w:autoSpaceDE w:val="0"/>
      <w:autoSpaceDN w:val="0"/>
      <w:spacing w:before="57" w:after="0" w:line="240" w:lineRule="auto"/>
      <w:ind w:left="88"/>
    </w:pPr>
    <w:rPr>
      <w:rFonts w:ascii="Times New Roman" w:eastAsia="Times New Roman" w:hAnsi="Times New Roman" w:cs="Times New Roman"/>
    </w:rPr>
  </w:style>
  <w:style w:type="character" w:customStyle="1" w:styleId="15">
    <w:name w:val="Основной текст Знак1"/>
    <w:uiPriority w:val="99"/>
    <w:locked/>
    <w:rsid w:val="00E54774"/>
    <w:rPr>
      <w:rFonts w:ascii="Times New Roman" w:hAnsi="Times New Roman" w:cs="Times New Roman" w:hint="default"/>
      <w:strike w:val="0"/>
      <w:dstrike w:val="0"/>
      <w:sz w:val="27"/>
      <w:szCs w:val="27"/>
      <w:u w:val="none"/>
      <w:effect w:val="none"/>
    </w:rPr>
  </w:style>
  <w:style w:type="character" w:customStyle="1" w:styleId="110">
    <w:name w:val="Основной текст + 11"/>
    <w:aliases w:val="5 pt"/>
    <w:uiPriority w:val="99"/>
    <w:rsid w:val="00E54774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</w:rPr>
  </w:style>
  <w:style w:type="character" w:customStyle="1" w:styleId="90">
    <w:name w:val="Основной текст + 9"/>
    <w:aliases w:val="5 pt2,Полужирный"/>
    <w:uiPriority w:val="99"/>
    <w:rsid w:val="00E54774"/>
    <w:rPr>
      <w:rFonts w:ascii="Times New Roman" w:hAnsi="Times New Roman" w:cs="Times New Roman" w:hint="default"/>
      <w:b/>
      <w:bCs/>
      <w:strike w:val="0"/>
      <w:dstrike w:val="0"/>
      <w:sz w:val="19"/>
      <w:szCs w:val="19"/>
      <w:u w:val="none"/>
      <w:effect w:val="none"/>
    </w:rPr>
  </w:style>
  <w:style w:type="character" w:customStyle="1" w:styleId="527pt">
    <w:name w:val="Основной текст (5) + 27 pt"/>
    <w:aliases w:val="Не курсив"/>
    <w:uiPriority w:val="99"/>
    <w:rsid w:val="00E54774"/>
    <w:rPr>
      <w:rFonts w:ascii="Times New Roman" w:hAnsi="Times New Roman" w:cs="Times New Roman" w:hint="default"/>
      <w:b/>
      <w:bCs/>
      <w:i w:val="0"/>
      <w:iCs w:val="0"/>
      <w:sz w:val="54"/>
      <w:szCs w:val="54"/>
      <w:shd w:val="clear" w:color="auto" w:fill="FFFFFF"/>
    </w:rPr>
  </w:style>
  <w:style w:type="character" w:customStyle="1" w:styleId="af6">
    <w:name w:val="Заголовок Знак"/>
    <w:uiPriority w:val="10"/>
    <w:locked/>
    <w:rsid w:val="00E54774"/>
    <w:rPr>
      <w:rFonts w:ascii="Times New Roman" w:eastAsia="Times New Roman" w:hAnsi="Times New Roman" w:cs="Times New Roman" w:hint="default"/>
      <w:b/>
      <w:bCs/>
      <w:sz w:val="33"/>
      <w:szCs w:val="33"/>
      <w:lang w:eastAsia="en-US"/>
    </w:rPr>
  </w:style>
  <w:style w:type="character" w:customStyle="1" w:styleId="af7">
    <w:name w:val="Неразрешенное упоминание"/>
    <w:uiPriority w:val="99"/>
    <w:semiHidden/>
    <w:rsid w:val="00E54774"/>
    <w:rPr>
      <w:color w:val="605E5C"/>
      <w:shd w:val="clear" w:color="auto" w:fill="E1DFDD"/>
    </w:rPr>
  </w:style>
  <w:style w:type="table" w:customStyle="1" w:styleId="120">
    <w:name w:val="Сетка таблицы12"/>
    <w:basedOn w:val="a1"/>
    <w:next w:val="a9"/>
    <w:uiPriority w:val="59"/>
    <w:rsid w:val="00E547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547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llowedHyperlink"/>
    <w:basedOn w:val="a0"/>
    <w:uiPriority w:val="99"/>
    <w:semiHidden/>
    <w:unhideWhenUsed/>
    <w:rsid w:val="00E54774"/>
    <w:rPr>
      <w:color w:val="954F72" w:themeColor="followedHyperlink"/>
      <w:u w:val="single"/>
    </w:rPr>
  </w:style>
  <w:style w:type="paragraph" w:styleId="af">
    <w:name w:val="Title"/>
    <w:basedOn w:val="a"/>
    <w:next w:val="a"/>
    <w:link w:val="ae"/>
    <w:uiPriority w:val="10"/>
    <w:qFormat/>
    <w:rsid w:val="00E5477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Название Знак1"/>
    <w:basedOn w:val="a0"/>
    <w:link w:val="af"/>
    <w:uiPriority w:val="10"/>
    <w:rsid w:val="00E547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73218A"/>
    <w:pPr>
      <w:spacing w:after="0" w:line="240" w:lineRule="auto"/>
    </w:pPr>
  </w:style>
  <w:style w:type="table" w:styleId="a9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7D794E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1ED3"/>
  </w:style>
  <w:style w:type="table" w:customStyle="1" w:styleId="2">
    <w:name w:val="Сетка таблицы2"/>
    <w:basedOn w:val="a1"/>
    <w:next w:val="a9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9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9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9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rsid w:val="009878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54774"/>
  </w:style>
  <w:style w:type="character" w:customStyle="1" w:styleId="13">
    <w:name w:val="Просмотренная гиперссылка1"/>
    <w:basedOn w:val="a0"/>
    <w:uiPriority w:val="99"/>
    <w:semiHidden/>
    <w:unhideWhenUsed/>
    <w:rsid w:val="00E54774"/>
    <w:rPr>
      <w:color w:val="800080"/>
      <w:u w:val="single"/>
    </w:rPr>
  </w:style>
  <w:style w:type="paragraph" w:customStyle="1" w:styleId="14">
    <w:name w:val="Название1"/>
    <w:basedOn w:val="a"/>
    <w:next w:val="a"/>
    <w:uiPriority w:val="10"/>
    <w:qFormat/>
    <w:rsid w:val="00E5477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f"/>
    <w:uiPriority w:val="10"/>
    <w:rsid w:val="00E5477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0">
    <w:name w:val="Body Text"/>
    <w:basedOn w:val="a"/>
    <w:link w:val="af1"/>
    <w:uiPriority w:val="99"/>
    <w:semiHidden/>
    <w:unhideWhenUsed/>
    <w:rsid w:val="00E54774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E54774"/>
    <w:rPr>
      <w:rFonts w:ascii="Calibri" w:eastAsia="Calibri" w:hAnsi="Calibri" w:cs="Times New Roman"/>
      <w:lang w:val="x-none"/>
    </w:rPr>
  </w:style>
  <w:style w:type="paragraph" w:styleId="af2">
    <w:name w:val="Body Text Indent"/>
    <w:basedOn w:val="a"/>
    <w:link w:val="af3"/>
    <w:uiPriority w:val="99"/>
    <w:semiHidden/>
    <w:unhideWhenUsed/>
    <w:rsid w:val="00E54774"/>
    <w:pPr>
      <w:spacing w:after="120" w:line="276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54774"/>
    <w:rPr>
      <w:rFonts w:ascii="Calibri" w:eastAsia="Calibri" w:hAnsi="Calibri" w:cs="Times New Roman"/>
      <w:lang w:val="x-none"/>
    </w:rPr>
  </w:style>
  <w:style w:type="paragraph" w:styleId="20">
    <w:name w:val="Body Text Indent 2"/>
    <w:basedOn w:val="a"/>
    <w:link w:val="21"/>
    <w:uiPriority w:val="99"/>
    <w:semiHidden/>
    <w:unhideWhenUsed/>
    <w:rsid w:val="00E54774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E54774"/>
    <w:rPr>
      <w:rFonts w:ascii="Calibri" w:eastAsia="Calibri" w:hAnsi="Calibri" w:cs="Times New Roman"/>
      <w:lang w:val="x-none"/>
    </w:rPr>
  </w:style>
  <w:style w:type="paragraph" w:styleId="30">
    <w:name w:val="Body Text Indent 3"/>
    <w:basedOn w:val="a"/>
    <w:link w:val="31"/>
    <w:uiPriority w:val="99"/>
    <w:semiHidden/>
    <w:unhideWhenUsed/>
    <w:rsid w:val="00E54774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E54774"/>
    <w:rPr>
      <w:rFonts w:ascii="Calibri" w:eastAsia="Calibri" w:hAnsi="Calibri" w:cs="Times New Roman"/>
      <w:sz w:val="16"/>
      <w:szCs w:val="16"/>
      <w:lang w:val="x-none"/>
    </w:rPr>
  </w:style>
  <w:style w:type="paragraph" w:styleId="af4">
    <w:name w:val="Plain Text"/>
    <w:basedOn w:val="a"/>
    <w:link w:val="af5"/>
    <w:semiHidden/>
    <w:unhideWhenUsed/>
    <w:rsid w:val="00E5477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E5477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Без интервала Знак"/>
    <w:link w:val="a7"/>
    <w:uiPriority w:val="1"/>
    <w:locked/>
    <w:rsid w:val="00E54774"/>
  </w:style>
  <w:style w:type="character" w:customStyle="1" w:styleId="22">
    <w:name w:val="Основной текст (2)_"/>
    <w:link w:val="23"/>
    <w:uiPriority w:val="99"/>
    <w:locked/>
    <w:rsid w:val="00E547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E54774"/>
    <w:pPr>
      <w:widowControl w:val="0"/>
      <w:shd w:val="clear" w:color="auto" w:fill="FFFFFF"/>
      <w:spacing w:before="600" w:after="360" w:line="360" w:lineRule="exact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E54774"/>
    <w:rPr>
      <w:rFonts w:ascii="Calibri" w:eastAsia="Times New Roman" w:hAnsi="Calibri" w:cs="Calibri"/>
      <w:lang w:eastAsia="ru-RU"/>
    </w:rPr>
  </w:style>
  <w:style w:type="character" w:customStyle="1" w:styleId="32">
    <w:name w:val="Основной текст (3)_"/>
    <w:link w:val="310"/>
    <w:uiPriority w:val="99"/>
    <w:locked/>
    <w:rsid w:val="00E5477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E5477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40">
    <w:name w:val="Основной текст (4)_"/>
    <w:link w:val="41"/>
    <w:uiPriority w:val="99"/>
    <w:locked/>
    <w:rsid w:val="00E5477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E54774"/>
    <w:pPr>
      <w:widowControl w:val="0"/>
      <w:shd w:val="clear" w:color="auto" w:fill="FFFFFF"/>
      <w:spacing w:after="0" w:line="240" w:lineRule="atLeast"/>
      <w:ind w:hanging="840"/>
    </w:pPr>
    <w:rPr>
      <w:rFonts w:ascii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uiPriority w:val="99"/>
    <w:rsid w:val="00E54774"/>
    <w:pPr>
      <w:widowControl w:val="0"/>
      <w:shd w:val="clear" w:color="auto" w:fill="FFFFFF"/>
      <w:spacing w:after="0" w:line="504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Основной текст (5)_"/>
    <w:link w:val="51"/>
    <w:uiPriority w:val="99"/>
    <w:locked/>
    <w:rsid w:val="00E54774"/>
    <w:rPr>
      <w:rFonts w:ascii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E54774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i/>
      <w:iCs/>
      <w:sz w:val="29"/>
      <w:szCs w:val="29"/>
    </w:rPr>
  </w:style>
  <w:style w:type="character" w:customStyle="1" w:styleId="60">
    <w:name w:val="Основной текст (6)_"/>
    <w:link w:val="61"/>
    <w:uiPriority w:val="99"/>
    <w:locked/>
    <w:rsid w:val="00E54774"/>
    <w:rPr>
      <w:rFonts w:ascii="MS Gothic" w:eastAsia="MS Gothic" w:hAnsi="MS Gothic" w:cs="MS Gothic"/>
      <w:spacing w:val="40"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uiPriority w:val="99"/>
    <w:rsid w:val="00E54774"/>
    <w:pPr>
      <w:widowControl w:val="0"/>
      <w:shd w:val="clear" w:color="auto" w:fill="FFFFFF"/>
      <w:spacing w:after="0" w:line="240" w:lineRule="atLeast"/>
    </w:pPr>
    <w:rPr>
      <w:rFonts w:ascii="MS Gothic" w:eastAsia="MS Gothic" w:hAnsi="MS Gothic" w:cs="MS Gothic"/>
      <w:spacing w:val="4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54774"/>
    <w:pPr>
      <w:widowControl w:val="0"/>
      <w:autoSpaceDE w:val="0"/>
      <w:autoSpaceDN w:val="0"/>
      <w:spacing w:before="57" w:after="0" w:line="240" w:lineRule="auto"/>
      <w:ind w:left="88"/>
    </w:pPr>
    <w:rPr>
      <w:rFonts w:ascii="Times New Roman" w:eastAsia="Times New Roman" w:hAnsi="Times New Roman" w:cs="Times New Roman"/>
    </w:rPr>
  </w:style>
  <w:style w:type="character" w:customStyle="1" w:styleId="15">
    <w:name w:val="Основной текст Знак1"/>
    <w:uiPriority w:val="99"/>
    <w:locked/>
    <w:rsid w:val="00E54774"/>
    <w:rPr>
      <w:rFonts w:ascii="Times New Roman" w:hAnsi="Times New Roman" w:cs="Times New Roman" w:hint="default"/>
      <w:strike w:val="0"/>
      <w:dstrike w:val="0"/>
      <w:sz w:val="27"/>
      <w:szCs w:val="27"/>
      <w:u w:val="none"/>
      <w:effect w:val="none"/>
    </w:rPr>
  </w:style>
  <w:style w:type="character" w:customStyle="1" w:styleId="110">
    <w:name w:val="Основной текст + 11"/>
    <w:aliases w:val="5 pt"/>
    <w:uiPriority w:val="99"/>
    <w:rsid w:val="00E54774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</w:rPr>
  </w:style>
  <w:style w:type="character" w:customStyle="1" w:styleId="90">
    <w:name w:val="Основной текст + 9"/>
    <w:aliases w:val="5 pt2,Полужирный"/>
    <w:uiPriority w:val="99"/>
    <w:rsid w:val="00E54774"/>
    <w:rPr>
      <w:rFonts w:ascii="Times New Roman" w:hAnsi="Times New Roman" w:cs="Times New Roman" w:hint="default"/>
      <w:b/>
      <w:bCs/>
      <w:strike w:val="0"/>
      <w:dstrike w:val="0"/>
      <w:sz w:val="19"/>
      <w:szCs w:val="19"/>
      <w:u w:val="none"/>
      <w:effect w:val="none"/>
    </w:rPr>
  </w:style>
  <w:style w:type="character" w:customStyle="1" w:styleId="527pt">
    <w:name w:val="Основной текст (5) + 27 pt"/>
    <w:aliases w:val="Не курсив"/>
    <w:uiPriority w:val="99"/>
    <w:rsid w:val="00E54774"/>
    <w:rPr>
      <w:rFonts w:ascii="Times New Roman" w:hAnsi="Times New Roman" w:cs="Times New Roman" w:hint="default"/>
      <w:b/>
      <w:bCs/>
      <w:i w:val="0"/>
      <w:iCs w:val="0"/>
      <w:sz w:val="54"/>
      <w:szCs w:val="54"/>
      <w:shd w:val="clear" w:color="auto" w:fill="FFFFFF"/>
    </w:rPr>
  </w:style>
  <w:style w:type="character" w:customStyle="1" w:styleId="af6">
    <w:name w:val="Заголовок Знак"/>
    <w:uiPriority w:val="10"/>
    <w:locked/>
    <w:rsid w:val="00E54774"/>
    <w:rPr>
      <w:rFonts w:ascii="Times New Roman" w:eastAsia="Times New Roman" w:hAnsi="Times New Roman" w:cs="Times New Roman" w:hint="default"/>
      <w:b/>
      <w:bCs/>
      <w:sz w:val="33"/>
      <w:szCs w:val="33"/>
      <w:lang w:eastAsia="en-US"/>
    </w:rPr>
  </w:style>
  <w:style w:type="character" w:customStyle="1" w:styleId="af7">
    <w:name w:val="Неразрешенное упоминание"/>
    <w:uiPriority w:val="99"/>
    <w:semiHidden/>
    <w:rsid w:val="00E54774"/>
    <w:rPr>
      <w:color w:val="605E5C"/>
      <w:shd w:val="clear" w:color="auto" w:fill="E1DFDD"/>
    </w:rPr>
  </w:style>
  <w:style w:type="table" w:customStyle="1" w:styleId="120">
    <w:name w:val="Сетка таблицы12"/>
    <w:basedOn w:val="a1"/>
    <w:next w:val="a9"/>
    <w:uiPriority w:val="59"/>
    <w:rsid w:val="00E547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547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llowedHyperlink"/>
    <w:basedOn w:val="a0"/>
    <w:uiPriority w:val="99"/>
    <w:semiHidden/>
    <w:unhideWhenUsed/>
    <w:rsid w:val="00E54774"/>
    <w:rPr>
      <w:color w:val="954F72" w:themeColor="followedHyperlink"/>
      <w:u w:val="single"/>
    </w:rPr>
  </w:style>
  <w:style w:type="paragraph" w:styleId="af">
    <w:name w:val="Title"/>
    <w:basedOn w:val="a"/>
    <w:next w:val="a"/>
    <w:link w:val="ae"/>
    <w:uiPriority w:val="10"/>
    <w:qFormat/>
    <w:rsid w:val="00E5477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Название Знак1"/>
    <w:basedOn w:val="a0"/>
    <w:link w:val="af"/>
    <w:uiPriority w:val="10"/>
    <w:rsid w:val="00E547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Relationship Id="rId17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Relationship Id="rId10" Type="http://schemas.openxmlformats.org/officeDocument/2006/relationships/hyperlink" Target="https://login.consultant.ru/link/?req=doc&amp;base=LAW&amp;n=470713&amp;date=08.04.2024&amp;dst=3146&amp;field=13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pavdela2\Downloads\&#1055;&#1086;&#1089;&#1090;&#1072;&#1085;%20%20&#1089;&#1091;&#1073;&#1089;&#1080;&#1076;&#1080;&#1080;%20&#1085;&#1072;%20&#1080;&#1085;&#1099;&#1077;%20&#1094;&#1077;&#1083;&#1080;%20(&#1087;&#1088;&#1086;&#1074;&#1077;&#1088;&#1077;&#1085;&#1086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2B37-388B-4D33-A123-0FAC9536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24</Pages>
  <Words>7294</Words>
  <Characters>41582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505</cp:revision>
  <cp:lastPrinted>2026-04-06T08:07:00Z</cp:lastPrinted>
  <dcterms:created xsi:type="dcterms:W3CDTF">2025-12-29T06:56:00Z</dcterms:created>
  <dcterms:modified xsi:type="dcterms:W3CDTF">2026-04-08T06:16:00Z</dcterms:modified>
</cp:coreProperties>
</file>