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84" w:rsidRDefault="00CC1884" w:rsidP="00CC1884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Инициативное бюджетирование</w:t>
      </w:r>
    </w:p>
    <w:p w:rsidR="00CC1884" w:rsidRDefault="00CC1884" w:rsidP="00CC188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Наше население с поддержкой Администрации  участвует и в реализации инициативных проектов. Так, в 2024 году был реализован проект «Светлый путь» по освещению улицы в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Пыталовские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Хутора. Сам проект был подготовлен сельским поселением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Утроинская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волость» и  в 2023 году выиграл в конкурсе региональных проектов, реализацию проекта осуществляла Администрация округа. На проект было выделено 692 246 рублей в рамках субсидии из областного бюджета, 89 997 рублей инициативные платежи населения и 110 000 руб. платежи партнеров. В сентябре 2024 годы выполнены работы по обустройству уличного освещения в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Пыталовские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Хутора. Установлено 39 светильников и 2 опоры высоковольтных линий, произведена замена  линий электропередач. Это позволило решить вопрос обустройства уличного освещения в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Пыталовские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Хутора.</w:t>
      </w:r>
    </w:p>
    <w:p w:rsidR="00F85D41" w:rsidRDefault="00F85D41" w:rsidP="00CC188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468369"/>
            <wp:effectExtent l="0" t="0" r="3175" b="8890"/>
            <wp:docPr id="1" name="Рисунок 1" descr="C:\Users\Зам по экономике\Desktop\photo_2024-09-04_16-19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по экономике\Desktop\photo_2024-09-04_16-19-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AA" w:rsidRDefault="00F85D41">
      <w:r>
        <w:rPr>
          <w:noProof/>
          <w:lang w:eastAsia="ru-RU"/>
        </w:rPr>
        <w:lastRenderedPageBreak/>
        <w:drawing>
          <wp:inline distT="0" distB="0" distL="0" distR="0">
            <wp:extent cx="5940425" cy="4468369"/>
            <wp:effectExtent l="0" t="0" r="3175" b="8890"/>
            <wp:docPr id="2" name="Рисунок 2" descr="C:\Users\Зам по экономике\Desktop\photo_2024-09-04_16-24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 по экономике\Desktop\photo_2024-09-04_16-24-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17"/>
    <w:rsid w:val="00591817"/>
    <w:rsid w:val="009933AA"/>
    <w:rsid w:val="00CC1884"/>
    <w:rsid w:val="00F8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экономике</dc:creator>
  <cp:keywords/>
  <dc:description/>
  <cp:lastModifiedBy>Зам по экономике</cp:lastModifiedBy>
  <cp:revision>4</cp:revision>
  <dcterms:created xsi:type="dcterms:W3CDTF">2025-03-20T13:43:00Z</dcterms:created>
  <dcterms:modified xsi:type="dcterms:W3CDTF">2025-03-20T13:47:00Z</dcterms:modified>
</cp:coreProperties>
</file>