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C3" w:rsidRPr="003001A4" w:rsidRDefault="000546C3" w:rsidP="000546C3">
      <w:pPr>
        <w:tabs>
          <w:tab w:val="left" w:pos="3300"/>
          <w:tab w:val="center" w:pos="5071"/>
        </w:tabs>
        <w:spacing w:after="0" w:line="240" w:lineRule="auto"/>
        <w:ind w:right="-142" w:firstLine="851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1A4">
        <w:rPr>
          <w:rFonts w:ascii="Times New Roman" w:eastAsia="Times New Roman" w:hAnsi="Times New Roman"/>
          <w:sz w:val="28"/>
          <w:szCs w:val="20"/>
          <w:lang w:eastAsia="ru-RU"/>
        </w:rPr>
        <w:t>ПСКОВСКАЯ ОБЛАСТЬ</w:t>
      </w:r>
    </w:p>
    <w:p w:rsidR="000546C3" w:rsidRPr="003001A4" w:rsidRDefault="000546C3" w:rsidP="000546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546C3" w:rsidRPr="003001A4" w:rsidRDefault="000546C3" w:rsidP="000546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001A4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ПЫТАЛОВСКОГО РАЙОНА</w:t>
      </w:r>
    </w:p>
    <w:p w:rsidR="000546C3" w:rsidRPr="003001A4" w:rsidRDefault="000546C3" w:rsidP="000546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546C3" w:rsidRPr="003001A4" w:rsidRDefault="000546C3" w:rsidP="000546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001A4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0546C3" w:rsidRPr="003001A4" w:rsidRDefault="000546C3" w:rsidP="000546C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546C3" w:rsidRPr="003001A4" w:rsidRDefault="000546C3" w:rsidP="000546C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546C3" w:rsidRPr="003001A4" w:rsidRDefault="000546C3" w:rsidP="00054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001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</w:t>
      </w:r>
      <w:r w:rsidRPr="003001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.01.2023 </w:t>
      </w:r>
      <w:r w:rsidRPr="003001A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</w:t>
      </w:r>
    </w:p>
    <w:p w:rsidR="000546C3" w:rsidRPr="003001A4" w:rsidRDefault="000546C3" w:rsidP="00054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00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01A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3001A4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3001A4">
        <w:rPr>
          <w:rFonts w:ascii="Times New Roman" w:eastAsia="Times New Roman" w:hAnsi="Times New Roman"/>
          <w:sz w:val="28"/>
          <w:szCs w:val="28"/>
          <w:lang w:eastAsia="ru-RU"/>
        </w:rPr>
        <w:t>ыталово</w:t>
      </w:r>
      <w:proofErr w:type="spellEnd"/>
    </w:p>
    <w:p w:rsidR="000847A7" w:rsidRPr="000847A7" w:rsidRDefault="000847A7" w:rsidP="000847A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1"/>
          <w:szCs w:val="21"/>
        </w:rPr>
      </w:pPr>
    </w:p>
    <w:p w:rsidR="000847A7" w:rsidRPr="000847A7" w:rsidRDefault="000847A7" w:rsidP="000847A7">
      <w:pPr>
        <w:widowControl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:rsidR="000847A7" w:rsidRPr="000546C3" w:rsidRDefault="000847A7" w:rsidP="000847A7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546C3">
        <w:rPr>
          <w:rFonts w:ascii="Times New Roman" w:eastAsiaTheme="minorHAnsi" w:hAnsi="Times New Roman"/>
          <w:sz w:val="28"/>
          <w:szCs w:val="28"/>
        </w:rPr>
        <w:t>Об утверждении   Плана мероприятий</w:t>
      </w:r>
    </w:p>
    <w:p w:rsidR="000847A7" w:rsidRPr="000546C3" w:rsidRDefault="000847A7" w:rsidP="000847A7">
      <w:pPr>
        <w:widowControl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0546C3">
        <w:rPr>
          <w:rFonts w:ascii="Times New Roman" w:eastAsiaTheme="minorHAnsi" w:hAnsi="Times New Roman"/>
          <w:sz w:val="28"/>
          <w:szCs w:val="28"/>
        </w:rPr>
        <w:t>(«дорожная карта») по содействию</w:t>
      </w:r>
    </w:p>
    <w:p w:rsidR="000847A7" w:rsidRPr="000546C3" w:rsidRDefault="000847A7" w:rsidP="000847A7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546C3">
        <w:rPr>
          <w:rFonts w:ascii="Times New Roman" w:eastAsiaTheme="minorHAnsi" w:hAnsi="Times New Roman"/>
          <w:sz w:val="28"/>
          <w:szCs w:val="28"/>
        </w:rPr>
        <w:t xml:space="preserve">развитию  конкуренции  на территории </w:t>
      </w:r>
    </w:p>
    <w:p w:rsidR="000847A7" w:rsidRPr="000546C3" w:rsidRDefault="000847A7" w:rsidP="000847A7">
      <w:pPr>
        <w:widowControl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0546C3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Pr="000546C3">
        <w:rPr>
          <w:rFonts w:ascii="Times New Roman" w:eastAsiaTheme="minorHAnsi" w:hAnsi="Times New Roman"/>
          <w:sz w:val="28"/>
          <w:szCs w:val="28"/>
        </w:rPr>
        <w:t>Пыталовский</w:t>
      </w:r>
      <w:proofErr w:type="spellEnd"/>
      <w:r w:rsidRPr="000546C3">
        <w:rPr>
          <w:rFonts w:ascii="Times New Roman" w:eastAsiaTheme="minorHAnsi" w:hAnsi="Times New Roman"/>
          <w:sz w:val="28"/>
          <w:szCs w:val="28"/>
        </w:rPr>
        <w:t xml:space="preserve"> район» на 2023-202</w:t>
      </w:r>
      <w:r w:rsidR="0092488A" w:rsidRPr="000546C3">
        <w:rPr>
          <w:rFonts w:ascii="Times New Roman" w:eastAsiaTheme="minorHAnsi" w:hAnsi="Times New Roman"/>
          <w:sz w:val="28"/>
          <w:szCs w:val="28"/>
        </w:rPr>
        <w:t>6</w:t>
      </w:r>
      <w:r w:rsidRPr="000546C3">
        <w:rPr>
          <w:rFonts w:ascii="Times New Roman" w:eastAsiaTheme="minorHAnsi" w:hAnsi="Times New Roman"/>
          <w:sz w:val="28"/>
          <w:szCs w:val="28"/>
        </w:rPr>
        <w:t xml:space="preserve"> годы</w:t>
      </w:r>
    </w:p>
    <w:p w:rsidR="000847A7" w:rsidRPr="000546C3" w:rsidRDefault="000847A7" w:rsidP="000847A7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847A7" w:rsidRPr="000546C3" w:rsidRDefault="000847A7" w:rsidP="000546C3">
      <w:pPr>
        <w:widowControl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546C3">
        <w:rPr>
          <w:rFonts w:ascii="Times New Roman" w:eastAsiaTheme="minorHAnsi" w:hAnsi="Times New Roman"/>
          <w:sz w:val="28"/>
          <w:szCs w:val="28"/>
        </w:rPr>
        <w:t xml:space="preserve">На основании стандарта развития конкуренции в субъектах Российской Федерации, утвержденного распоряжением Правительства Российской Федерации от 17 апреля 2019г. №768-р, </w:t>
      </w:r>
      <w:r w:rsidR="00031B6B" w:rsidRPr="000546C3">
        <w:rPr>
          <w:rFonts w:ascii="Times New Roman" w:eastAsiaTheme="minorHAnsi" w:hAnsi="Times New Roman"/>
          <w:sz w:val="28"/>
          <w:szCs w:val="28"/>
        </w:rPr>
        <w:t>распоряжением Губернатора Псковской области от 17.12.2021 г. № 1</w:t>
      </w:r>
      <w:bookmarkStart w:id="0" w:name="_GoBack"/>
      <w:bookmarkEnd w:id="0"/>
      <w:r w:rsidR="00031B6B" w:rsidRPr="000546C3">
        <w:rPr>
          <w:rFonts w:ascii="Times New Roman" w:eastAsiaTheme="minorHAnsi" w:hAnsi="Times New Roman"/>
          <w:sz w:val="28"/>
          <w:szCs w:val="28"/>
        </w:rPr>
        <w:t xml:space="preserve">53-РГ «Об утверждении перечня товарных рынков и плана мероприятий («дорожной карты») по содействию развитию конкуренции в Псковской области», </w:t>
      </w:r>
      <w:r w:rsidRPr="000546C3">
        <w:rPr>
          <w:rFonts w:ascii="Times New Roman" w:eastAsiaTheme="minorHAnsi" w:hAnsi="Times New Roman"/>
          <w:sz w:val="28"/>
          <w:szCs w:val="28"/>
        </w:rPr>
        <w:t xml:space="preserve">Администрация </w:t>
      </w:r>
      <w:proofErr w:type="spellStart"/>
      <w:r w:rsidRPr="000546C3">
        <w:rPr>
          <w:rFonts w:ascii="Times New Roman" w:eastAsiaTheme="minorHAnsi" w:hAnsi="Times New Roman"/>
          <w:sz w:val="28"/>
          <w:szCs w:val="28"/>
        </w:rPr>
        <w:t>Пыталовского</w:t>
      </w:r>
      <w:proofErr w:type="spellEnd"/>
      <w:r w:rsidRPr="000546C3">
        <w:rPr>
          <w:rFonts w:ascii="Times New Roman" w:eastAsiaTheme="minorHAnsi" w:hAnsi="Times New Roman"/>
          <w:sz w:val="28"/>
          <w:szCs w:val="28"/>
        </w:rPr>
        <w:t xml:space="preserve"> района ПОСТАНОВЛЯЕТ:</w:t>
      </w:r>
    </w:p>
    <w:p w:rsidR="000847A7" w:rsidRPr="000546C3" w:rsidRDefault="000847A7" w:rsidP="000546C3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546C3">
        <w:rPr>
          <w:rFonts w:ascii="Times New Roman" w:eastAsiaTheme="minorHAnsi" w:hAnsi="Times New Roman"/>
          <w:sz w:val="28"/>
          <w:szCs w:val="28"/>
        </w:rPr>
        <w:t>Утвердить прилагаемый план мероприятий («дорожная карта») по содействию развития конкуренции на территории МО «</w:t>
      </w:r>
      <w:proofErr w:type="spellStart"/>
      <w:r w:rsidRPr="000546C3">
        <w:rPr>
          <w:rFonts w:ascii="Times New Roman" w:eastAsiaTheme="minorHAnsi" w:hAnsi="Times New Roman"/>
          <w:sz w:val="28"/>
          <w:szCs w:val="28"/>
        </w:rPr>
        <w:t>Пыталовский</w:t>
      </w:r>
      <w:proofErr w:type="spellEnd"/>
      <w:r w:rsidRPr="000546C3">
        <w:rPr>
          <w:rFonts w:ascii="Times New Roman" w:eastAsiaTheme="minorHAnsi" w:hAnsi="Times New Roman"/>
          <w:sz w:val="28"/>
          <w:szCs w:val="28"/>
        </w:rPr>
        <w:t xml:space="preserve"> район» на 2023-202</w:t>
      </w:r>
      <w:r w:rsidR="00117382" w:rsidRPr="000546C3">
        <w:rPr>
          <w:rFonts w:ascii="Times New Roman" w:eastAsiaTheme="minorHAnsi" w:hAnsi="Times New Roman"/>
          <w:sz w:val="28"/>
          <w:szCs w:val="28"/>
        </w:rPr>
        <w:t>6</w:t>
      </w:r>
      <w:r w:rsidRPr="000546C3">
        <w:rPr>
          <w:rFonts w:ascii="Times New Roman" w:eastAsiaTheme="minorHAnsi" w:hAnsi="Times New Roman"/>
          <w:sz w:val="28"/>
          <w:szCs w:val="28"/>
        </w:rPr>
        <w:t xml:space="preserve"> годы.</w:t>
      </w:r>
    </w:p>
    <w:p w:rsidR="000847A7" w:rsidRPr="000546C3" w:rsidRDefault="000847A7" w:rsidP="000546C3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546C3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0546C3">
        <w:rPr>
          <w:rFonts w:ascii="Times New Roman" w:eastAsiaTheme="minorHAnsi" w:hAnsi="Times New Roman"/>
          <w:sz w:val="28"/>
          <w:szCs w:val="28"/>
        </w:rPr>
        <w:t xml:space="preserve"> исполнением настоящего постановления возложить на </w:t>
      </w:r>
      <w:r w:rsidR="00117382" w:rsidRPr="000546C3">
        <w:rPr>
          <w:rFonts w:ascii="Times New Roman" w:eastAsiaTheme="minorHAnsi" w:hAnsi="Times New Roman"/>
          <w:sz w:val="28"/>
          <w:szCs w:val="28"/>
        </w:rPr>
        <w:t>Заместителя Главы Администрации</w:t>
      </w:r>
      <w:r w:rsidRPr="000546C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546C3">
        <w:rPr>
          <w:rFonts w:ascii="Times New Roman" w:eastAsiaTheme="minorHAnsi" w:hAnsi="Times New Roman"/>
          <w:sz w:val="28"/>
          <w:szCs w:val="28"/>
        </w:rPr>
        <w:t>Пыталовского</w:t>
      </w:r>
      <w:proofErr w:type="spellEnd"/>
      <w:r w:rsidRPr="000546C3">
        <w:rPr>
          <w:rFonts w:ascii="Times New Roman" w:eastAsiaTheme="minorHAnsi" w:hAnsi="Times New Roman"/>
          <w:sz w:val="28"/>
          <w:szCs w:val="28"/>
        </w:rPr>
        <w:t xml:space="preserve"> района по экономике и местному самоуправлению </w:t>
      </w:r>
      <w:proofErr w:type="spellStart"/>
      <w:r w:rsidRPr="000546C3">
        <w:rPr>
          <w:rFonts w:ascii="Times New Roman" w:eastAsiaTheme="minorHAnsi" w:hAnsi="Times New Roman"/>
          <w:sz w:val="28"/>
          <w:szCs w:val="28"/>
        </w:rPr>
        <w:t>Тюреву</w:t>
      </w:r>
      <w:proofErr w:type="spellEnd"/>
      <w:r w:rsidRPr="000546C3">
        <w:rPr>
          <w:rFonts w:ascii="Times New Roman" w:eastAsiaTheme="minorHAnsi" w:hAnsi="Times New Roman"/>
          <w:sz w:val="28"/>
          <w:szCs w:val="28"/>
        </w:rPr>
        <w:t xml:space="preserve"> С. А.</w:t>
      </w:r>
    </w:p>
    <w:p w:rsidR="000847A7" w:rsidRPr="000546C3" w:rsidRDefault="000847A7" w:rsidP="000546C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6C3" w:rsidRDefault="000546C3" w:rsidP="00054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546C3" w:rsidSect="000546C3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  <w:r w:rsidRPr="008D297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8D2978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8D29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В.М. Кондратьева</w:t>
      </w:r>
    </w:p>
    <w:p w:rsidR="000546C3" w:rsidRDefault="000546C3" w:rsidP="000546C3">
      <w:pPr>
        <w:widowControl w:val="0"/>
        <w:autoSpaceDE w:val="0"/>
        <w:autoSpaceDN w:val="0"/>
        <w:adjustRightInd w:val="0"/>
        <w:spacing w:after="0" w:line="240" w:lineRule="auto"/>
      </w:pPr>
    </w:p>
    <w:p w:rsidR="00ED3B8A" w:rsidRPr="000546C3" w:rsidRDefault="00ED3B8A" w:rsidP="000546C3">
      <w:pPr>
        <w:pStyle w:val="a3"/>
        <w:jc w:val="right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0546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Приложение № 1</w:t>
      </w:r>
    </w:p>
    <w:p w:rsidR="00ED3B8A" w:rsidRPr="000546C3" w:rsidRDefault="00ED3B8A" w:rsidP="000546C3">
      <w:pPr>
        <w:pStyle w:val="a3"/>
        <w:ind w:firstLine="851"/>
        <w:jc w:val="right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0546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 постановлению Администрации </w:t>
      </w:r>
    </w:p>
    <w:p w:rsidR="00ED3B8A" w:rsidRPr="000546C3" w:rsidRDefault="00ED3B8A" w:rsidP="000546C3">
      <w:pPr>
        <w:pStyle w:val="a3"/>
        <w:ind w:firstLine="851"/>
        <w:jc w:val="right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proofErr w:type="spellStart"/>
      <w:r w:rsidRPr="000546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Пыталовского</w:t>
      </w:r>
      <w:proofErr w:type="spellEnd"/>
      <w:r w:rsidRPr="000546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</w:t>
      </w:r>
    </w:p>
    <w:p w:rsidR="000546C3" w:rsidRPr="003001A4" w:rsidRDefault="00ED3B8A" w:rsidP="00054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46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0546C3" w:rsidRPr="003001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546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</w:t>
      </w:r>
      <w:r w:rsidR="000546C3" w:rsidRPr="003001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.01.2023 </w:t>
      </w:r>
      <w:r w:rsidR="000546C3" w:rsidRPr="003001A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546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</w:t>
      </w:r>
    </w:p>
    <w:p w:rsidR="00ED3B8A" w:rsidRPr="000546C3" w:rsidRDefault="00ED3B8A" w:rsidP="00ED3B8A">
      <w:pPr>
        <w:pStyle w:val="a3"/>
        <w:ind w:firstLine="851"/>
        <w:jc w:val="right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ED3B8A" w:rsidRPr="000546C3" w:rsidRDefault="00ED3B8A" w:rsidP="00ED3B8A">
      <w:pPr>
        <w:pStyle w:val="a3"/>
        <w:ind w:firstLine="851"/>
        <w:jc w:val="right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ED3B8A" w:rsidRPr="000546C3" w:rsidRDefault="00ED3B8A" w:rsidP="00ED3B8A">
      <w:pPr>
        <w:pStyle w:val="a3"/>
        <w:ind w:firstLine="851"/>
        <w:jc w:val="right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ED3B8A" w:rsidRPr="000546C3" w:rsidRDefault="00ED3B8A" w:rsidP="00ED3B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2"/>
          <w:sz w:val="28"/>
          <w:szCs w:val="28"/>
          <w:lang w:eastAsia="zh-CN" w:bidi="hi-IN"/>
        </w:rPr>
      </w:pPr>
      <w:r w:rsidRPr="000546C3">
        <w:rPr>
          <w:rFonts w:ascii="Times New Roman" w:eastAsia="Times New Roman" w:hAnsi="Times New Roman"/>
          <w:b/>
          <w:color w:val="00000A"/>
          <w:kern w:val="2"/>
          <w:sz w:val="28"/>
          <w:szCs w:val="28"/>
          <w:lang w:eastAsia="zh-CN" w:bidi="hi-IN"/>
        </w:rPr>
        <w:t xml:space="preserve">ПЛАН </w:t>
      </w:r>
    </w:p>
    <w:p w:rsidR="00ED3B8A" w:rsidRPr="000546C3" w:rsidRDefault="00ED3B8A" w:rsidP="00ED3B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2"/>
          <w:sz w:val="28"/>
          <w:szCs w:val="28"/>
          <w:lang w:eastAsia="zh-CN" w:bidi="hi-IN"/>
        </w:rPr>
      </w:pPr>
      <w:r w:rsidRPr="000546C3">
        <w:rPr>
          <w:rFonts w:ascii="Times New Roman" w:eastAsia="Times New Roman" w:hAnsi="Times New Roman"/>
          <w:b/>
          <w:color w:val="00000A"/>
          <w:kern w:val="2"/>
          <w:sz w:val="28"/>
          <w:szCs w:val="28"/>
          <w:lang w:eastAsia="zh-CN" w:bidi="hi-IN"/>
        </w:rPr>
        <w:t xml:space="preserve">мероприятий («дорожная карта») по содействию развитию конкуренции </w:t>
      </w:r>
    </w:p>
    <w:p w:rsidR="00ED3B8A" w:rsidRPr="000546C3" w:rsidRDefault="00ED3B8A" w:rsidP="00ED3B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2"/>
          <w:sz w:val="28"/>
          <w:szCs w:val="28"/>
          <w:lang w:eastAsia="zh-CN" w:bidi="hi-IN"/>
        </w:rPr>
      </w:pPr>
      <w:r w:rsidRPr="000546C3">
        <w:rPr>
          <w:rFonts w:ascii="Times New Roman" w:eastAsia="Times New Roman" w:hAnsi="Times New Roman"/>
          <w:b/>
          <w:color w:val="00000A"/>
          <w:kern w:val="2"/>
          <w:sz w:val="28"/>
          <w:szCs w:val="28"/>
          <w:lang w:eastAsia="zh-CN" w:bidi="hi-IN"/>
        </w:rPr>
        <w:t>в муниципальном образовании «</w:t>
      </w:r>
      <w:proofErr w:type="spellStart"/>
      <w:r w:rsidRPr="000546C3">
        <w:rPr>
          <w:rFonts w:ascii="Times New Roman" w:eastAsia="Times New Roman" w:hAnsi="Times New Roman"/>
          <w:b/>
          <w:color w:val="00000A"/>
          <w:kern w:val="2"/>
          <w:sz w:val="28"/>
          <w:szCs w:val="28"/>
          <w:lang w:eastAsia="zh-CN" w:bidi="hi-IN"/>
        </w:rPr>
        <w:t>Пыталовский</w:t>
      </w:r>
      <w:proofErr w:type="spellEnd"/>
      <w:r w:rsidRPr="000546C3">
        <w:rPr>
          <w:rFonts w:ascii="Times New Roman" w:eastAsia="Times New Roman" w:hAnsi="Times New Roman"/>
          <w:b/>
          <w:color w:val="00000A"/>
          <w:kern w:val="2"/>
          <w:sz w:val="28"/>
          <w:szCs w:val="28"/>
          <w:lang w:eastAsia="zh-CN" w:bidi="hi-IN"/>
        </w:rPr>
        <w:t xml:space="preserve"> район» на 20</w:t>
      </w:r>
      <w:r w:rsidR="00260C66" w:rsidRPr="000546C3">
        <w:rPr>
          <w:rFonts w:ascii="Times New Roman" w:eastAsia="Times New Roman" w:hAnsi="Times New Roman"/>
          <w:b/>
          <w:color w:val="00000A"/>
          <w:kern w:val="2"/>
          <w:sz w:val="28"/>
          <w:szCs w:val="28"/>
          <w:lang w:eastAsia="zh-CN" w:bidi="hi-IN"/>
        </w:rPr>
        <w:t>23</w:t>
      </w:r>
      <w:r w:rsidRPr="000546C3">
        <w:rPr>
          <w:rFonts w:ascii="Times New Roman" w:eastAsia="Times New Roman" w:hAnsi="Times New Roman"/>
          <w:b/>
          <w:color w:val="00000A"/>
          <w:kern w:val="2"/>
          <w:sz w:val="28"/>
          <w:szCs w:val="28"/>
          <w:lang w:eastAsia="zh-CN" w:bidi="hi-IN"/>
        </w:rPr>
        <w:t>-202</w:t>
      </w:r>
      <w:r w:rsidR="0070324F" w:rsidRPr="000546C3">
        <w:rPr>
          <w:rFonts w:ascii="Times New Roman" w:eastAsia="Times New Roman" w:hAnsi="Times New Roman"/>
          <w:b/>
          <w:color w:val="00000A"/>
          <w:kern w:val="2"/>
          <w:sz w:val="28"/>
          <w:szCs w:val="28"/>
          <w:lang w:eastAsia="zh-CN" w:bidi="hi-IN"/>
        </w:rPr>
        <w:t>6</w:t>
      </w:r>
      <w:r w:rsidRPr="000546C3">
        <w:rPr>
          <w:rFonts w:ascii="Times New Roman" w:eastAsia="Times New Roman" w:hAnsi="Times New Roman"/>
          <w:b/>
          <w:color w:val="00000A"/>
          <w:kern w:val="2"/>
          <w:sz w:val="28"/>
          <w:szCs w:val="28"/>
          <w:lang w:eastAsia="zh-CN" w:bidi="hi-IN"/>
        </w:rPr>
        <w:t xml:space="preserve"> годы</w:t>
      </w:r>
    </w:p>
    <w:p w:rsidR="00ED3B8A" w:rsidRPr="000546C3" w:rsidRDefault="00ED3B8A" w:rsidP="00ED3B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2"/>
          <w:sz w:val="28"/>
          <w:szCs w:val="28"/>
          <w:lang w:eastAsia="zh-CN" w:bidi="hi-IN"/>
        </w:rPr>
      </w:pPr>
    </w:p>
    <w:p w:rsidR="0070324F" w:rsidRPr="000546C3" w:rsidRDefault="00ED3B8A" w:rsidP="007032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2"/>
          <w:sz w:val="28"/>
          <w:szCs w:val="28"/>
          <w:lang w:eastAsia="zh-CN" w:bidi="hi-IN"/>
        </w:rPr>
      </w:pPr>
      <w:r w:rsidRPr="000546C3">
        <w:rPr>
          <w:rFonts w:ascii="Times New Roman" w:eastAsia="Times New Roman" w:hAnsi="Times New Roman"/>
          <w:color w:val="00000A"/>
          <w:kern w:val="2"/>
          <w:sz w:val="28"/>
          <w:szCs w:val="28"/>
          <w:lang w:val="en-US" w:eastAsia="zh-CN" w:bidi="hi-IN"/>
        </w:rPr>
        <w:t>I</w:t>
      </w:r>
      <w:r w:rsidRPr="000546C3">
        <w:rPr>
          <w:rFonts w:ascii="Times New Roman" w:eastAsia="Times New Roman" w:hAnsi="Times New Roman"/>
          <w:color w:val="00000A"/>
          <w:kern w:val="2"/>
          <w:sz w:val="28"/>
          <w:szCs w:val="28"/>
          <w:lang w:eastAsia="zh-CN" w:bidi="hi-IN"/>
        </w:rPr>
        <w:t xml:space="preserve">. Мероприятия в отдельных отраслях (сферах) экономики в </w:t>
      </w:r>
      <w:proofErr w:type="spellStart"/>
      <w:r w:rsidRPr="000546C3">
        <w:rPr>
          <w:rFonts w:ascii="Times New Roman" w:eastAsia="Times New Roman" w:hAnsi="Times New Roman"/>
          <w:color w:val="00000A"/>
          <w:kern w:val="2"/>
          <w:sz w:val="28"/>
          <w:szCs w:val="28"/>
          <w:lang w:eastAsia="zh-CN" w:bidi="hi-IN"/>
        </w:rPr>
        <w:t>Пыталовском</w:t>
      </w:r>
      <w:proofErr w:type="spellEnd"/>
      <w:r w:rsidRPr="000546C3">
        <w:rPr>
          <w:rFonts w:ascii="Times New Roman" w:eastAsia="Times New Roman" w:hAnsi="Times New Roman"/>
          <w:color w:val="00000A"/>
          <w:kern w:val="2"/>
          <w:sz w:val="28"/>
          <w:szCs w:val="28"/>
          <w:lang w:eastAsia="zh-CN" w:bidi="hi-IN"/>
        </w:rPr>
        <w:t xml:space="preserve"> районе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0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3360"/>
        <w:gridCol w:w="1574"/>
        <w:gridCol w:w="3041"/>
        <w:gridCol w:w="820"/>
        <w:gridCol w:w="9"/>
        <w:gridCol w:w="831"/>
        <w:gridCol w:w="24"/>
        <w:gridCol w:w="808"/>
        <w:gridCol w:w="12"/>
        <w:gridCol w:w="820"/>
        <w:gridCol w:w="2806"/>
      </w:tblGrid>
      <w:tr w:rsidR="0070324F" w:rsidRPr="0070324F" w:rsidTr="00EB09AB">
        <w:trPr>
          <w:trHeight w:val="20"/>
          <w:tblHeader/>
        </w:trPr>
        <w:tc>
          <w:tcPr>
            <w:tcW w:w="199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14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53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Срок реализации</w:t>
            </w:r>
          </w:p>
        </w:tc>
        <w:tc>
          <w:tcPr>
            <w:tcW w:w="103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Наименование ключевого показателя</w:t>
            </w:r>
          </w:p>
        </w:tc>
        <w:tc>
          <w:tcPr>
            <w:tcW w:w="1131" w:type="pct"/>
            <w:gridSpan w:val="7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Значение ключевого показателя</w:t>
            </w:r>
          </w:p>
        </w:tc>
        <w:tc>
          <w:tcPr>
            <w:tcW w:w="95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Ответственные исполнители мероприятия</w:t>
            </w:r>
          </w:p>
        </w:tc>
      </w:tr>
      <w:tr w:rsidR="0070324F" w:rsidRPr="0070324F" w:rsidTr="001C2224">
        <w:trPr>
          <w:trHeight w:val="20"/>
          <w:tblHeader/>
        </w:trPr>
        <w:tc>
          <w:tcPr>
            <w:tcW w:w="199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4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6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2023 г.</w:t>
            </w:r>
          </w:p>
        </w:tc>
        <w:tc>
          <w:tcPr>
            <w:tcW w:w="294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2024 г.</w:t>
            </w:r>
          </w:p>
        </w:tc>
        <w:tc>
          <w:tcPr>
            <w:tcW w:w="279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2025 г.</w:t>
            </w: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2026 г.</w:t>
            </w:r>
          </w:p>
        </w:tc>
        <w:tc>
          <w:tcPr>
            <w:tcW w:w="95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24F" w:rsidRPr="0070324F" w:rsidTr="001C2224">
        <w:trPr>
          <w:trHeight w:val="20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6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B09AB" w:rsidRPr="0070324F" w:rsidTr="00EB09AB">
        <w:trPr>
          <w:trHeight w:val="20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01" w:type="pct"/>
            <w:gridSpan w:val="11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EB09AB" w:rsidRDefault="00AC6E71" w:rsidP="00EB09AB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 w:rsidR="00EB09AB" w:rsidRPr="00EB09AB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B09AB" w:rsidRPr="0070324F" w:rsidTr="001C2224">
        <w:trPr>
          <w:trHeight w:val="20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AC6E71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AC6E71">
            <w:pPr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B0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Привлечение негосударственных аптечных организаций для осуществления деятельности в сельской местности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B0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2023-2026 гг.</w:t>
            </w:r>
          </w:p>
        </w:tc>
        <w:tc>
          <w:tcPr>
            <w:tcW w:w="1035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EB09AB" w:rsidRDefault="00EB09AB" w:rsidP="00EB0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AC6E71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94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AC6E71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79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AC6E71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AC6E71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AC6E71" w:rsidP="00AC6E71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Отдел</w:t>
            </w:r>
            <w:r w:rsidR="00EB09AB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по экономическому</w:t>
            </w: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, инвестиционному</w:t>
            </w:r>
            <w:r w:rsidR="00EB09AB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развитию,</w:t>
            </w: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сельскому хозяйству и природным ресурсам</w:t>
            </w:r>
          </w:p>
        </w:tc>
      </w:tr>
      <w:tr w:rsidR="0070324F" w:rsidRPr="0070324F" w:rsidTr="001C2224">
        <w:trPr>
          <w:trHeight w:val="20"/>
        </w:trPr>
        <w:tc>
          <w:tcPr>
            <w:tcW w:w="5000" w:type="pct"/>
            <w:gridSpan w:val="1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117382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</w:t>
            </w:r>
            <w:r w:rsidR="0070324F"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. Рынок ритуальных услуг </w:t>
            </w:r>
          </w:p>
        </w:tc>
      </w:tr>
      <w:tr w:rsidR="0070324F" w:rsidRPr="0070324F" w:rsidTr="001C2224">
        <w:trPr>
          <w:trHeight w:val="20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</w:t>
            </w:r>
            <w:r w:rsidR="0070324F"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.1.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Формирование, актуализация реестра участников, осуществляющих деятельность на рынке ритуальных услуг.</w:t>
            </w:r>
          </w:p>
        </w:tc>
        <w:tc>
          <w:tcPr>
            <w:tcW w:w="53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2023-2026 гг.</w:t>
            </w:r>
          </w:p>
        </w:tc>
        <w:tc>
          <w:tcPr>
            <w:tcW w:w="1035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294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117382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279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117382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B50B88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Отдел по экономическому, инвестиционному развитию, сельскому хозяйству и природным </w:t>
            </w: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ресурсам</w:t>
            </w:r>
          </w:p>
        </w:tc>
      </w:tr>
      <w:tr w:rsidR="0070324F" w:rsidRPr="0070324F" w:rsidTr="001C2224">
        <w:trPr>
          <w:trHeight w:val="852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2</w:t>
            </w:r>
            <w:r w:rsidR="0070324F"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.2.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Организация инвентаризации кладбищ и мест захоронений на них.</w:t>
            </w:r>
          </w:p>
        </w:tc>
        <w:tc>
          <w:tcPr>
            <w:tcW w:w="536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Доля реестров кладбищ и мест захоронений на них, в которые включены сведения о существующих кладбищах и местах захоронений от общего количества существующих кладбищ, процентов</w:t>
            </w:r>
          </w:p>
        </w:tc>
        <w:tc>
          <w:tcPr>
            <w:tcW w:w="279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94" w:type="pct"/>
            <w:gridSpan w:val="3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279" w:type="pct"/>
            <w:gridSpan w:val="2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79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95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117382" w:rsidP="00B50B88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17382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Администрация городских и сельских поселений</w:t>
            </w:r>
          </w:p>
        </w:tc>
      </w:tr>
      <w:tr w:rsidR="0070324F" w:rsidRPr="0070324F" w:rsidTr="001C2224">
        <w:trPr>
          <w:trHeight w:val="20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</w:t>
            </w:r>
            <w:r w:rsidR="0070324F"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.3.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117382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Создание и ведение реестров кладбищ и мест захоронений, размещение реестров на региональных порталах государственных и муниципальных услуг.</w:t>
            </w:r>
          </w:p>
        </w:tc>
        <w:tc>
          <w:tcPr>
            <w:tcW w:w="536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pct"/>
            <w:gridSpan w:val="3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gridSpan w:val="2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napToGrid w:val="0"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24F" w:rsidRPr="0070324F" w:rsidTr="001C2224">
        <w:trPr>
          <w:trHeight w:val="20"/>
        </w:trPr>
        <w:tc>
          <w:tcPr>
            <w:tcW w:w="5000" w:type="pct"/>
            <w:gridSpan w:val="1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117382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3</w:t>
            </w:r>
            <w:r w:rsidR="0070324F" w:rsidRPr="0070324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. Рынок выполнения работ по благоустройству городской среды </w:t>
            </w:r>
          </w:p>
        </w:tc>
      </w:tr>
      <w:tr w:rsidR="0070324F" w:rsidRPr="0070324F" w:rsidTr="001C2224">
        <w:trPr>
          <w:trHeight w:val="615"/>
        </w:trPr>
        <w:tc>
          <w:tcPr>
            <w:tcW w:w="1343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70324F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3</w:t>
            </w:r>
            <w:r w:rsidR="0070324F"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.1. </w:t>
            </w:r>
            <w:r w:rsidR="0070324F"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Организация благоустройства территории.</w:t>
            </w:r>
          </w:p>
        </w:tc>
        <w:tc>
          <w:tcPr>
            <w:tcW w:w="53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2023-2026 гг.</w:t>
            </w:r>
          </w:p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117382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294" w:type="pct"/>
            <w:gridSpan w:val="3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117382" w:rsidP="00703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79" w:type="pct"/>
            <w:gridSpan w:val="2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117382" w:rsidP="00B50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B50B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9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B50B88" w:rsidP="00703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95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B50B88" w:rsidRPr="00B50B88" w:rsidRDefault="00B50B88" w:rsidP="00B50B88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50B88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Отдел ЖКХ, благоустройства , строительства и архитектуры,</w:t>
            </w:r>
          </w:p>
          <w:p w:rsidR="0070324F" w:rsidRPr="0070324F" w:rsidRDefault="00B50B88" w:rsidP="00B50B88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50B88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Администрация городских и сельских поселений</w:t>
            </w:r>
          </w:p>
        </w:tc>
      </w:tr>
      <w:tr w:rsidR="0070324F" w:rsidRPr="0070324F" w:rsidTr="001C2224">
        <w:trPr>
          <w:trHeight w:val="1748"/>
        </w:trPr>
        <w:tc>
          <w:tcPr>
            <w:tcW w:w="1343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70324F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/>
                <w:color w:val="76923C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3</w:t>
            </w:r>
            <w:r w:rsidR="00D82525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.2. </w:t>
            </w:r>
            <w:r w:rsidR="0070324F"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Формирование </w:t>
            </w:r>
            <w:r w:rsidR="0070324F"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реестра организаций,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участием.</w:t>
            </w:r>
          </w:p>
        </w:tc>
        <w:tc>
          <w:tcPr>
            <w:tcW w:w="536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pct"/>
            <w:gridSpan w:val="3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" w:type="pct"/>
            <w:gridSpan w:val="2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24F" w:rsidRPr="0070324F" w:rsidTr="001C2224">
        <w:trPr>
          <w:trHeight w:val="20"/>
        </w:trPr>
        <w:tc>
          <w:tcPr>
            <w:tcW w:w="5000" w:type="pct"/>
            <w:gridSpan w:val="1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B50B88">
            <w:pPr>
              <w:widowControl w:val="0"/>
              <w:suppressAutoHyphens/>
              <w:spacing w:before="80" w:after="0" w:line="216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  <w:r w:rsidR="0070324F" w:rsidRPr="0070324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. Рынок поставки сжиженного газа в баллонах </w:t>
            </w:r>
          </w:p>
        </w:tc>
      </w:tr>
      <w:tr w:rsidR="0070324F" w:rsidRPr="0070324F" w:rsidTr="001C2224">
        <w:trPr>
          <w:trHeight w:val="20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70324F">
            <w:pPr>
              <w:widowControl w:val="0"/>
              <w:suppressAutoHyphens/>
              <w:spacing w:before="8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4</w:t>
            </w:r>
            <w:r w:rsidR="0070324F"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.1.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8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Мониторинг рынка поставки населению сжиженного газа в баллонах.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8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2023-2026 гг..</w:t>
            </w:r>
          </w:p>
        </w:tc>
        <w:tc>
          <w:tcPr>
            <w:tcW w:w="1035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8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Доля организаций частной формы собственности в сфере поставки населению сжиженного газа в баллонах, процентов</w:t>
            </w: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8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94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8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79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8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8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B50B88">
            <w:pPr>
              <w:widowControl w:val="0"/>
              <w:suppressAutoHyphens/>
              <w:spacing w:before="8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70324F" w:rsidRPr="0070324F" w:rsidTr="001C2224">
        <w:trPr>
          <w:trHeight w:val="20"/>
        </w:trPr>
        <w:tc>
          <w:tcPr>
            <w:tcW w:w="5000" w:type="pct"/>
            <w:gridSpan w:val="1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B50B88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5</w:t>
            </w:r>
            <w:r w:rsidR="0070324F" w:rsidRPr="0070324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. Рынок дорожной деятельности (за исключением проектирования) </w:t>
            </w:r>
          </w:p>
        </w:tc>
      </w:tr>
      <w:tr w:rsidR="0070324F" w:rsidRPr="0070324F" w:rsidTr="001C2224">
        <w:trPr>
          <w:trHeight w:val="995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5</w:t>
            </w:r>
            <w:r w:rsidR="0070324F"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.1.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/>
                <w:bCs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Недопущение необоснованного укрупнения лотов при проведении закупочных процедур в сфере </w:t>
            </w: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дорожной деятельности в целях развития конкуренции и привлечения организаций частной формы собственности.</w:t>
            </w:r>
          </w:p>
        </w:tc>
        <w:tc>
          <w:tcPr>
            <w:tcW w:w="53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2023-2026 гг.</w:t>
            </w:r>
          </w:p>
        </w:tc>
        <w:tc>
          <w:tcPr>
            <w:tcW w:w="103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Доля организаций частной формы собственности в сфере дорожной деятельности (за </w:t>
            </w: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исключением проектирования), процентов</w:t>
            </w:r>
          </w:p>
        </w:tc>
        <w:tc>
          <w:tcPr>
            <w:tcW w:w="279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B50B88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100</w:t>
            </w:r>
          </w:p>
        </w:tc>
        <w:tc>
          <w:tcPr>
            <w:tcW w:w="294" w:type="pct"/>
            <w:gridSpan w:val="3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B50B88" w:rsidP="00703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9" w:type="pct"/>
            <w:gridSpan w:val="2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B50B88" w:rsidP="00703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9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B50B88">
            <w:pPr>
              <w:tabs>
                <w:tab w:val="left" w:pos="234"/>
                <w:tab w:val="center" w:pos="36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32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="00B50B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5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CD236A" w:rsidRDefault="00B50B88" w:rsidP="00B50B88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50B88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Отдел ЖКХ, благоустройства , строительства и архитектуры</w:t>
            </w:r>
            <w:r w:rsidR="00CD236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, </w:t>
            </w:r>
          </w:p>
          <w:p w:rsidR="00CD236A" w:rsidRDefault="00CD236A" w:rsidP="00B50B88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CD236A" w:rsidP="00B50B88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70324F" w:rsidRPr="0070324F" w:rsidTr="001C2224">
        <w:trPr>
          <w:trHeight w:val="1387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5</w:t>
            </w:r>
            <w:r w:rsidR="0070324F"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.2.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Контроль за своевременностью исполнения заключенных муниципальных контрактов в сфере дорожной деятельности, обеспечение своевременной оплаты выполненных работ.</w:t>
            </w:r>
          </w:p>
        </w:tc>
        <w:tc>
          <w:tcPr>
            <w:tcW w:w="536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pct"/>
            <w:gridSpan w:val="3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" w:type="pct"/>
            <w:gridSpan w:val="2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tabs>
                <w:tab w:val="left" w:pos="234"/>
                <w:tab w:val="center" w:pos="36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24F" w:rsidRPr="0070324F" w:rsidTr="001C2224">
        <w:trPr>
          <w:trHeight w:val="20"/>
        </w:trPr>
        <w:tc>
          <w:tcPr>
            <w:tcW w:w="5000" w:type="pct"/>
            <w:gridSpan w:val="1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B50B88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6</w:t>
            </w:r>
            <w:r w:rsidR="0070324F" w:rsidRPr="0070324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. Рынок сферы наружной рекламы </w:t>
            </w:r>
          </w:p>
        </w:tc>
      </w:tr>
      <w:tr w:rsidR="0070324F" w:rsidRPr="0070324F" w:rsidTr="001C2224">
        <w:trPr>
          <w:trHeight w:val="386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6</w:t>
            </w:r>
            <w:r w:rsidR="0070324F"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.1.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Актуализация схем размещения рекламных конструкций.</w:t>
            </w:r>
          </w:p>
        </w:tc>
        <w:tc>
          <w:tcPr>
            <w:tcW w:w="53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2023-2026 гг.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Доля организаций частной формы собственности в сфере наружной рекламы, процентов </w:t>
            </w:r>
          </w:p>
        </w:tc>
        <w:tc>
          <w:tcPr>
            <w:tcW w:w="282" w:type="pct"/>
            <w:gridSpan w:val="2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gridSpan w:val="2"/>
            <w:vMerge w:val="restart"/>
            <w:shd w:val="clear" w:color="auto" w:fill="auto"/>
          </w:tcPr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gridSpan w:val="2"/>
            <w:vMerge w:val="restart"/>
            <w:shd w:val="clear" w:color="auto" w:fill="auto"/>
          </w:tcPr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B50B88" w:rsidP="00B50B88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Комитет по имущественным и земельным отношениям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24F" w:rsidRPr="0070324F" w:rsidTr="001C2224">
        <w:trPr>
          <w:trHeight w:val="240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6</w:t>
            </w:r>
            <w:r w:rsidR="0070324F"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.2.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Информирование организаций частной формы собственности о правовом регулировании сферы наружной рекламы.</w:t>
            </w:r>
          </w:p>
        </w:tc>
        <w:tc>
          <w:tcPr>
            <w:tcW w:w="536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2" w:type="pct"/>
            <w:gridSpan w:val="2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gridSpan w:val="2"/>
            <w:vMerge/>
            <w:shd w:val="clear" w:color="auto" w:fill="auto"/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gridSpan w:val="2"/>
            <w:vMerge/>
            <w:shd w:val="clear" w:color="auto" w:fill="auto"/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24F" w:rsidRPr="0070324F" w:rsidTr="001C2224">
        <w:trPr>
          <w:trHeight w:val="664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AC6E71" w:rsidP="0070324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6</w:t>
            </w:r>
            <w:r w:rsidR="0070324F"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.3.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Default="0070324F" w:rsidP="0070324F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Актуализация административно-правовых актов в сфере наружной рекламы.</w:t>
            </w:r>
          </w:p>
          <w:p w:rsidR="00B03EC8" w:rsidRPr="0070324F" w:rsidRDefault="00B03EC8" w:rsidP="0070324F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6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2" w:type="pct"/>
            <w:gridSpan w:val="2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gridSpan w:val="2"/>
            <w:vMerge/>
            <w:shd w:val="clear" w:color="auto" w:fill="auto"/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gridSpan w:val="2"/>
            <w:vMerge/>
            <w:shd w:val="clear" w:color="auto" w:fill="auto"/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5" w:type="pct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70324F" w:rsidRPr="0070324F" w:rsidRDefault="0070324F" w:rsidP="0070324F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B09AB" w:rsidRPr="0070324F" w:rsidTr="00EB09AB">
        <w:trPr>
          <w:trHeight w:val="20"/>
        </w:trPr>
        <w:tc>
          <w:tcPr>
            <w:tcW w:w="5000" w:type="pct"/>
            <w:gridSpan w:val="1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EB09AB" w:rsidRDefault="00F30A13" w:rsidP="00EB09AB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7</w:t>
            </w:r>
            <w:r w:rsidR="00EB09AB" w:rsidRPr="00EB09AB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. Рынок торговли</w:t>
            </w:r>
          </w:p>
        </w:tc>
      </w:tr>
      <w:tr w:rsidR="00EB09AB" w:rsidRPr="0070324F" w:rsidTr="001C2224">
        <w:trPr>
          <w:trHeight w:val="20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F30A13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7</w:t>
            </w:r>
            <w:r w:rsidR="00AC6E71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.1.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suppressAutoHyphens/>
              <w:snapToGrid w:val="0"/>
              <w:spacing w:before="60"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09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мониторинга (опроса)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1 декабря ежегодно</w:t>
            </w:r>
          </w:p>
        </w:tc>
        <w:tc>
          <w:tcPr>
            <w:tcW w:w="1035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suppressAutoHyphens/>
              <w:spacing w:before="6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09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Увеличение количества нестационарных торговых объектов и торговых мест под них </w:t>
            </w:r>
            <w:r w:rsidRPr="00EB09A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отношению               к 2020 г., процентов</w:t>
            </w: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94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79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AC6E71" w:rsidP="00AC6E71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EB09AB" w:rsidRPr="0070324F" w:rsidTr="001C2224">
        <w:trPr>
          <w:trHeight w:val="20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F30A13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7</w:t>
            </w:r>
            <w:r w:rsidR="00AC6E71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.2.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F30A13">
            <w:pPr>
              <w:suppressAutoHyphens/>
              <w:snapToGrid w:val="0"/>
              <w:spacing w:before="6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09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Актуализация Схемы размещения нестационарных </w:t>
            </w:r>
            <w:r w:rsidRPr="00EB09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торговых объектов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EB09AB">
            <w:pPr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2023-2026 гг.</w:t>
            </w:r>
          </w:p>
        </w:tc>
        <w:tc>
          <w:tcPr>
            <w:tcW w:w="1035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suppressAutoHyphens/>
              <w:spacing w:before="6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5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B09AB" w:rsidRPr="0070324F" w:rsidTr="001C2224">
        <w:trPr>
          <w:trHeight w:val="20"/>
        </w:trPr>
        <w:tc>
          <w:tcPr>
            <w:tcW w:w="19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F30A13" w:rsidP="0070324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7</w:t>
            </w:r>
            <w:r w:rsidR="00AC6E71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.3.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F30A13">
            <w:pPr>
              <w:suppressAutoHyphens/>
              <w:snapToGrid w:val="0"/>
              <w:spacing w:before="6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09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мониторинга определения административных барьеров на рынке торговли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1 декабря ежегодно</w:t>
            </w:r>
          </w:p>
        </w:tc>
        <w:tc>
          <w:tcPr>
            <w:tcW w:w="1035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suppressAutoHyphens/>
              <w:spacing w:before="6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5" w:type="pc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EB09AB" w:rsidRPr="0070324F" w:rsidRDefault="00EB09AB" w:rsidP="0070324F">
            <w:pPr>
              <w:widowControl w:val="0"/>
              <w:suppressAutoHyphens/>
              <w:snapToGrid w:val="0"/>
              <w:spacing w:before="60" w:after="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03EC8" w:rsidRDefault="00B03EC8" w:rsidP="00B03EC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A"/>
          <w:kern w:val="2"/>
          <w:sz w:val="28"/>
          <w:szCs w:val="28"/>
          <w:lang w:eastAsia="zh-CN" w:bidi="hi-IN"/>
        </w:rPr>
      </w:pPr>
    </w:p>
    <w:p w:rsidR="009278AF" w:rsidRDefault="009278AF">
      <w:pPr>
        <w:rPr>
          <w:rFonts w:ascii="Times New Roman" w:eastAsia="Times New Roman" w:hAnsi="Times New Roman"/>
          <w:color w:val="00000A"/>
          <w:kern w:val="2"/>
          <w:sz w:val="28"/>
          <w:szCs w:val="28"/>
          <w:lang w:val="en-US" w:eastAsia="zh-CN" w:bidi="hi-IN"/>
        </w:rPr>
      </w:pPr>
      <w:r>
        <w:rPr>
          <w:rFonts w:ascii="Times New Roman" w:eastAsia="Times New Roman" w:hAnsi="Times New Roman"/>
          <w:color w:val="00000A"/>
          <w:kern w:val="2"/>
          <w:sz w:val="28"/>
          <w:szCs w:val="28"/>
          <w:lang w:val="en-US" w:eastAsia="zh-CN" w:bidi="hi-IN"/>
        </w:rPr>
        <w:br w:type="page"/>
      </w:r>
    </w:p>
    <w:p w:rsidR="00ED3B8A" w:rsidRPr="00ED3B8A" w:rsidRDefault="00ED3B8A" w:rsidP="00B03EC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2"/>
          <w:sz w:val="28"/>
          <w:szCs w:val="28"/>
          <w:lang w:eastAsia="zh-CN" w:bidi="hi-IN"/>
        </w:rPr>
      </w:pPr>
      <w:r w:rsidRPr="00ED3B8A">
        <w:rPr>
          <w:rFonts w:ascii="Times New Roman" w:eastAsia="Times New Roman" w:hAnsi="Times New Roman"/>
          <w:color w:val="00000A"/>
          <w:kern w:val="2"/>
          <w:sz w:val="28"/>
          <w:szCs w:val="28"/>
          <w:lang w:val="en-US" w:eastAsia="zh-CN" w:bidi="hi-IN"/>
        </w:rPr>
        <w:lastRenderedPageBreak/>
        <w:t>II</w:t>
      </w:r>
      <w:r w:rsidRPr="00ED3B8A">
        <w:rPr>
          <w:rFonts w:ascii="Times New Roman" w:eastAsia="Times New Roman" w:hAnsi="Times New Roman"/>
          <w:color w:val="00000A"/>
          <w:kern w:val="2"/>
          <w:sz w:val="28"/>
          <w:szCs w:val="28"/>
          <w:lang w:eastAsia="zh-CN" w:bidi="hi-IN"/>
        </w:rPr>
        <w:t xml:space="preserve">. Системные мероприятия по развитию конкурентной среды в </w:t>
      </w:r>
      <w:proofErr w:type="spellStart"/>
      <w:r w:rsidRPr="00ED3B8A">
        <w:rPr>
          <w:rFonts w:ascii="Times New Roman" w:eastAsia="Times New Roman" w:hAnsi="Times New Roman"/>
          <w:color w:val="00000A"/>
          <w:kern w:val="2"/>
          <w:sz w:val="28"/>
          <w:szCs w:val="28"/>
          <w:lang w:eastAsia="zh-CN" w:bidi="hi-IN"/>
        </w:rPr>
        <w:t>Пыталовском</w:t>
      </w:r>
      <w:proofErr w:type="spellEnd"/>
      <w:r w:rsidRPr="00ED3B8A">
        <w:rPr>
          <w:rFonts w:ascii="Times New Roman" w:eastAsia="Times New Roman" w:hAnsi="Times New Roman"/>
          <w:color w:val="00000A"/>
          <w:kern w:val="2"/>
          <w:sz w:val="28"/>
          <w:szCs w:val="28"/>
          <w:lang w:eastAsia="zh-CN" w:bidi="hi-IN"/>
        </w:rPr>
        <w:t xml:space="preserve"> районе</w:t>
      </w:r>
    </w:p>
    <w:p w:rsidR="00ED3B8A" w:rsidRPr="00ED3B8A" w:rsidRDefault="00ED3B8A" w:rsidP="00ED3B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2"/>
          <w:sz w:val="28"/>
          <w:szCs w:val="28"/>
          <w:lang w:eastAsia="zh-CN" w:bidi="hi-IN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521"/>
        <w:gridCol w:w="2911"/>
        <w:gridCol w:w="3637"/>
        <w:gridCol w:w="1660"/>
        <w:gridCol w:w="2969"/>
      </w:tblGrid>
      <w:tr w:rsidR="0070324F" w:rsidRPr="0070324F" w:rsidTr="00DA78C8">
        <w:tc>
          <w:tcPr>
            <w:tcW w:w="557" w:type="dxa"/>
          </w:tcPr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N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521" w:type="dxa"/>
          </w:tcPr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911" w:type="dxa"/>
          </w:tcPr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Описание проблемы, на решение которой направлено мероприятие</w:t>
            </w:r>
          </w:p>
        </w:tc>
        <w:tc>
          <w:tcPr>
            <w:tcW w:w="3637" w:type="dxa"/>
          </w:tcPr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Ключевое событие/результат</w:t>
            </w:r>
          </w:p>
        </w:tc>
        <w:tc>
          <w:tcPr>
            <w:tcW w:w="1660" w:type="dxa"/>
          </w:tcPr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Срок исполнения</w:t>
            </w:r>
          </w:p>
        </w:tc>
        <w:tc>
          <w:tcPr>
            <w:tcW w:w="2969" w:type="dxa"/>
          </w:tcPr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EB4443" w:rsidRPr="0070324F" w:rsidTr="00DA78C8">
        <w:tc>
          <w:tcPr>
            <w:tcW w:w="557" w:type="dxa"/>
          </w:tcPr>
          <w:p w:rsidR="00EB4443" w:rsidRPr="00EB4443" w:rsidRDefault="00B03EC8" w:rsidP="00B03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EB4443" w:rsidRPr="00EB4443" w:rsidRDefault="00EB4443" w:rsidP="00EB4443">
            <w:pPr>
              <w:rPr>
                <w:rFonts w:ascii="Times New Roman" w:hAnsi="Times New Roman"/>
                <w:sz w:val="24"/>
                <w:szCs w:val="24"/>
              </w:rPr>
            </w:pPr>
            <w:r w:rsidRPr="00EB444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устранение (снижение) случаев применения способа закупки у единственного поставщика, применение конкурентных </w:t>
            </w:r>
            <w:r>
              <w:rPr>
                <w:rFonts w:ascii="Times New Roman" w:hAnsi="Times New Roman"/>
                <w:sz w:val="24"/>
                <w:szCs w:val="24"/>
              </w:rPr>
              <w:t>закупок</w:t>
            </w:r>
            <w:r w:rsidRPr="00EB4443">
              <w:rPr>
                <w:rFonts w:ascii="Times New Roman" w:hAnsi="Times New Roman"/>
                <w:sz w:val="24"/>
                <w:szCs w:val="24"/>
              </w:rPr>
              <w:t>, установление единых требований к процедурам закупки</w:t>
            </w:r>
          </w:p>
        </w:tc>
        <w:tc>
          <w:tcPr>
            <w:tcW w:w="2911" w:type="dxa"/>
          </w:tcPr>
          <w:p w:rsidR="00EB4443" w:rsidRPr="00EB4443" w:rsidRDefault="00EB4443" w:rsidP="00EB4443">
            <w:pPr>
              <w:rPr>
                <w:rFonts w:ascii="Times New Roman" w:hAnsi="Times New Roman"/>
                <w:sz w:val="24"/>
                <w:szCs w:val="24"/>
              </w:rPr>
            </w:pPr>
            <w:r w:rsidRPr="00EB4443">
              <w:rPr>
                <w:rFonts w:ascii="Times New Roman" w:hAnsi="Times New Roman"/>
                <w:sz w:val="24"/>
                <w:szCs w:val="24"/>
              </w:rPr>
              <w:t>Использование предельно допустимых объемов размещения у единственного поставщика (подрядчика, исполнителя)</w:t>
            </w:r>
          </w:p>
        </w:tc>
        <w:tc>
          <w:tcPr>
            <w:tcW w:w="3637" w:type="dxa"/>
          </w:tcPr>
          <w:p w:rsidR="00EB4443" w:rsidRPr="00EB4443" w:rsidRDefault="00B03EC8" w:rsidP="00EB44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прозрачности</w:t>
            </w:r>
            <w:r w:rsidR="00EB4443" w:rsidRPr="00EB4443">
              <w:rPr>
                <w:rFonts w:ascii="Times New Roman" w:hAnsi="Times New Roman"/>
                <w:sz w:val="24"/>
                <w:szCs w:val="24"/>
              </w:rPr>
              <w:t xml:space="preserve"> и доступности закупок товаров, работ, услуг, осуществляемых с использованием конкурентных </w:t>
            </w:r>
            <w:r w:rsidR="00EB4443">
              <w:rPr>
                <w:rFonts w:ascii="Times New Roman" w:hAnsi="Times New Roman"/>
                <w:sz w:val="24"/>
                <w:szCs w:val="24"/>
              </w:rPr>
              <w:t>закупок</w:t>
            </w:r>
          </w:p>
        </w:tc>
        <w:tc>
          <w:tcPr>
            <w:tcW w:w="1660" w:type="dxa"/>
          </w:tcPr>
          <w:p w:rsidR="00EB4443" w:rsidRPr="00EB4443" w:rsidRDefault="00EB4443" w:rsidP="00EB4443">
            <w:pPr>
              <w:rPr>
                <w:rFonts w:ascii="Times New Roman" w:hAnsi="Times New Roman"/>
                <w:sz w:val="24"/>
                <w:szCs w:val="24"/>
              </w:rPr>
            </w:pPr>
            <w:r w:rsidRPr="00EB44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B444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4443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69" w:type="dxa"/>
          </w:tcPr>
          <w:p w:rsidR="00EB4443" w:rsidRPr="00EB4443" w:rsidRDefault="00EB4443" w:rsidP="00EB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3">
              <w:rPr>
                <w:rFonts w:ascii="Times New Roman" w:hAnsi="Times New Roman"/>
                <w:sz w:val="24"/>
                <w:szCs w:val="24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DA78C8" w:rsidRPr="0070324F" w:rsidTr="00DA78C8">
        <w:tc>
          <w:tcPr>
            <w:tcW w:w="557" w:type="dxa"/>
          </w:tcPr>
          <w:p w:rsidR="00DA78C8" w:rsidRPr="0070324F" w:rsidRDefault="00B03EC8" w:rsidP="00DA78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21" w:type="dxa"/>
          </w:tcPr>
          <w:p w:rsidR="00DA78C8" w:rsidRPr="0070324F" w:rsidRDefault="00DA78C8" w:rsidP="00DA78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Проведение мониторинга товарных рынков с целью определения административных барьеров, экономических ограничений, иных факторов, являющихся барьерами входа на рынок (выхода с рынка) для субъектов предпринимательства, и их устранение; повышение уровня удовлетворенности качеством и условиями предоставления муниципальных услуг.</w:t>
            </w:r>
          </w:p>
        </w:tc>
        <w:tc>
          <w:tcPr>
            <w:tcW w:w="2911" w:type="dxa"/>
          </w:tcPr>
          <w:p w:rsidR="00DA78C8" w:rsidRPr="0070324F" w:rsidRDefault="00DA78C8" w:rsidP="00DA78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Административные барьеры, экономические ограничения, иные факторы, являющиеся препятствиями входа на рынок (выхода с рынка) для субъектов предпринимательства; </w:t>
            </w:r>
          </w:p>
          <w:p w:rsidR="00DA78C8" w:rsidRPr="0070324F" w:rsidRDefault="00DA78C8" w:rsidP="00DA78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низкий уровень удовлетворенности качеством и условиями предоставления услуг их получателями.</w:t>
            </w:r>
          </w:p>
        </w:tc>
        <w:tc>
          <w:tcPr>
            <w:tcW w:w="3637" w:type="dxa"/>
          </w:tcPr>
          <w:p w:rsidR="00DA78C8" w:rsidRPr="0070324F" w:rsidRDefault="00DA78C8" w:rsidP="00DA78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Исключение избыточных документов, сведений, предоставляемых для совершения административных процедур. Сокращение сроков предоставления услуг.</w:t>
            </w:r>
          </w:p>
          <w:p w:rsidR="00DA78C8" w:rsidRPr="0070324F" w:rsidRDefault="00DA78C8" w:rsidP="00DA78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0" w:type="dxa"/>
          </w:tcPr>
          <w:p w:rsidR="00DA78C8" w:rsidRPr="0070324F" w:rsidRDefault="00DA78C8" w:rsidP="00DA78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2023 - 2026 г</w:t>
            </w: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969" w:type="dxa"/>
          </w:tcPr>
          <w:p w:rsidR="00DA78C8" w:rsidRPr="0070324F" w:rsidRDefault="00DA78C8" w:rsidP="00DA78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DA78C8" w:rsidRPr="0070324F" w:rsidTr="00DA78C8">
        <w:tc>
          <w:tcPr>
            <w:tcW w:w="557" w:type="dxa"/>
          </w:tcPr>
          <w:p w:rsidR="00DA78C8" w:rsidRDefault="00B03EC8" w:rsidP="00DA78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521" w:type="dxa"/>
          </w:tcPr>
          <w:p w:rsidR="00DA78C8" w:rsidRPr="00ED3B8A" w:rsidRDefault="00DA78C8" w:rsidP="00DA78C8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Оптимизация процессов предоставления муниципальных услуг для субъектов предпринимательской 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деятельности путем сокращения сроков их предоставления</w:t>
            </w:r>
          </w:p>
        </w:tc>
        <w:tc>
          <w:tcPr>
            <w:tcW w:w="2911" w:type="dxa"/>
          </w:tcPr>
          <w:p w:rsidR="00DA78C8" w:rsidRPr="00ED3B8A" w:rsidRDefault="00DA78C8" w:rsidP="00DA78C8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 xml:space="preserve">Недостаточный уровень удовлетворенности качеством и условиями предоставления услуг их 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получателями</w:t>
            </w:r>
          </w:p>
        </w:tc>
        <w:tc>
          <w:tcPr>
            <w:tcW w:w="3637" w:type="dxa"/>
          </w:tcPr>
          <w:p w:rsidR="00DA78C8" w:rsidRPr="00ED3B8A" w:rsidRDefault="00DA78C8" w:rsidP="00DA78C8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 xml:space="preserve">Устранение избыточного муниципального регулирования, а также снижение 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административных барьеров</w:t>
            </w:r>
          </w:p>
        </w:tc>
        <w:tc>
          <w:tcPr>
            <w:tcW w:w="1660" w:type="dxa"/>
          </w:tcPr>
          <w:p w:rsidR="00DA78C8" w:rsidRPr="00ED3B8A" w:rsidRDefault="00DA78C8" w:rsidP="00DA78C8">
            <w:pPr>
              <w:widowControl w:val="0"/>
              <w:suppressAutoHyphens/>
              <w:spacing w:before="6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20</w:t>
            </w: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23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-202</w:t>
            </w: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5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гг.</w:t>
            </w:r>
          </w:p>
        </w:tc>
        <w:tc>
          <w:tcPr>
            <w:tcW w:w="2969" w:type="dxa"/>
          </w:tcPr>
          <w:p w:rsidR="00DA78C8" w:rsidRDefault="00DA78C8" w:rsidP="00DA78C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DA78C8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Отдел по экономическому, инвестиционному развитию, сельскому </w:t>
            </w:r>
            <w:r w:rsidRPr="00DA78C8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 xml:space="preserve">хозяйству и природным ресурсам </w:t>
            </w: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, </w:t>
            </w:r>
          </w:p>
          <w:p w:rsidR="00DA78C8" w:rsidRPr="00DA78C8" w:rsidRDefault="00DA78C8" w:rsidP="00DA78C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Отдел ЖКХ, благоустройства , строительства и архитектуры</w:t>
            </w:r>
          </w:p>
        </w:tc>
      </w:tr>
      <w:tr w:rsidR="00ED7100" w:rsidRPr="0070324F" w:rsidTr="00DA78C8">
        <w:trPr>
          <w:trHeight w:val="30"/>
        </w:trPr>
        <w:tc>
          <w:tcPr>
            <w:tcW w:w="557" w:type="dxa"/>
          </w:tcPr>
          <w:p w:rsidR="00ED7100" w:rsidRPr="00B03EC8" w:rsidRDefault="00B03EC8" w:rsidP="00ED710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03EC8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3521" w:type="dxa"/>
          </w:tcPr>
          <w:p w:rsidR="00ED7100" w:rsidRPr="00ED3B8A" w:rsidRDefault="00ED7100" w:rsidP="00ED710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Организация и проведение публичных торгов при реализации или предоставлении во владение 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</w:t>
            </w:r>
          </w:p>
        </w:tc>
        <w:tc>
          <w:tcPr>
            <w:tcW w:w="2911" w:type="dxa"/>
          </w:tcPr>
          <w:p w:rsidR="00ED7100" w:rsidRPr="00ED3B8A" w:rsidRDefault="00ED7100" w:rsidP="00ED7100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637" w:type="dxa"/>
          </w:tcPr>
          <w:p w:rsidR="00ED7100" w:rsidRPr="00ED3B8A" w:rsidRDefault="00ED7100" w:rsidP="00ED7100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Совершенствование процессов управления муниципальной собственностью</w:t>
            </w:r>
          </w:p>
        </w:tc>
        <w:tc>
          <w:tcPr>
            <w:tcW w:w="1660" w:type="dxa"/>
          </w:tcPr>
          <w:p w:rsidR="00ED7100" w:rsidRPr="00ED7100" w:rsidRDefault="00ED7100" w:rsidP="00ED71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D7100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2023 – 2026 гг.</w:t>
            </w:r>
          </w:p>
        </w:tc>
        <w:tc>
          <w:tcPr>
            <w:tcW w:w="2969" w:type="dxa"/>
          </w:tcPr>
          <w:p w:rsidR="00ED7100" w:rsidRPr="00ED7100" w:rsidRDefault="00ED7100" w:rsidP="00ED7100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D7100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Комитет по имущественным и земельным отношениям</w:t>
            </w:r>
          </w:p>
          <w:p w:rsidR="00ED7100" w:rsidRPr="00ED7100" w:rsidRDefault="00ED7100" w:rsidP="00ED71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B4443" w:rsidRPr="0070324F" w:rsidTr="00DA78C8">
        <w:trPr>
          <w:trHeight w:val="30"/>
        </w:trPr>
        <w:tc>
          <w:tcPr>
            <w:tcW w:w="557" w:type="dxa"/>
          </w:tcPr>
          <w:p w:rsidR="00EB4443" w:rsidRPr="00B03EC8" w:rsidRDefault="00B03EC8" w:rsidP="00EB444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03EC8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521" w:type="dxa"/>
          </w:tcPr>
          <w:p w:rsidR="00EB4443" w:rsidRPr="00ED3B8A" w:rsidRDefault="00EB4443" w:rsidP="00EB4443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Размещение в открытом доступе информации о реализации муниципального имущества</w:t>
            </w:r>
          </w:p>
        </w:tc>
        <w:tc>
          <w:tcPr>
            <w:tcW w:w="2911" w:type="dxa"/>
          </w:tcPr>
          <w:p w:rsidR="00EB4443" w:rsidRPr="00ED3B8A" w:rsidRDefault="00EB4443" w:rsidP="00EB4443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637" w:type="dxa"/>
          </w:tcPr>
          <w:p w:rsidR="00EB4443" w:rsidRPr="00ED3B8A" w:rsidRDefault="00EB4443" w:rsidP="00EB4443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Обеспечение равных условий доступа к информации о муниципальном имуществе, в том числе о реализации такого имущества</w:t>
            </w:r>
          </w:p>
        </w:tc>
        <w:tc>
          <w:tcPr>
            <w:tcW w:w="1660" w:type="dxa"/>
          </w:tcPr>
          <w:p w:rsidR="00EB4443" w:rsidRPr="00ED3B8A" w:rsidRDefault="00EB4443" w:rsidP="00EB4443">
            <w:pPr>
              <w:widowControl w:val="0"/>
              <w:suppressAutoHyphens/>
              <w:spacing w:before="6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23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-202</w:t>
            </w: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6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гг.</w:t>
            </w:r>
          </w:p>
        </w:tc>
        <w:tc>
          <w:tcPr>
            <w:tcW w:w="2969" w:type="dxa"/>
          </w:tcPr>
          <w:p w:rsidR="00EB4443" w:rsidRPr="00ED3B8A" w:rsidRDefault="00EB4443" w:rsidP="00EB4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4443">
              <w:rPr>
                <w:rFonts w:ascii="Times New Roman" w:eastAsia="Times New Roman" w:hAnsi="Times New Roman"/>
                <w:sz w:val="24"/>
                <w:szCs w:val="24"/>
              </w:rPr>
              <w:t>Комитет по имущественным и земельным отношениям</w:t>
            </w:r>
          </w:p>
        </w:tc>
      </w:tr>
      <w:tr w:rsidR="00EB4443" w:rsidRPr="0070324F" w:rsidTr="00DA78C8">
        <w:trPr>
          <w:trHeight w:val="30"/>
        </w:trPr>
        <w:tc>
          <w:tcPr>
            <w:tcW w:w="557" w:type="dxa"/>
          </w:tcPr>
          <w:p w:rsidR="00EB4443" w:rsidRPr="00B03EC8" w:rsidRDefault="00B03EC8" w:rsidP="00EB444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03EC8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21" w:type="dxa"/>
          </w:tcPr>
          <w:p w:rsidR="00EB4443" w:rsidRPr="00ED3B8A" w:rsidRDefault="00EB4443" w:rsidP="00EB4443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Опубликование и актуализация на 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официальном сайте Администрации </w:t>
            </w:r>
            <w:proofErr w:type="spellStart"/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Пыталовского</w:t>
            </w:r>
            <w:proofErr w:type="spellEnd"/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района в сети «Интернет» информации об объектах, 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911" w:type="dxa"/>
          </w:tcPr>
          <w:p w:rsidR="00EB4443" w:rsidRPr="00ED3B8A" w:rsidRDefault="00EB4443" w:rsidP="00EB4443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 xml:space="preserve">Недостаточный уровень эффективности управления муниципальным 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имуществом</w:t>
            </w:r>
          </w:p>
        </w:tc>
        <w:tc>
          <w:tcPr>
            <w:tcW w:w="3637" w:type="dxa"/>
          </w:tcPr>
          <w:p w:rsidR="00EB4443" w:rsidRPr="00ED3B8A" w:rsidRDefault="00EB4443" w:rsidP="00EB4443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Повышение эффективности управления муниципальным имуществом</w:t>
            </w:r>
          </w:p>
        </w:tc>
        <w:tc>
          <w:tcPr>
            <w:tcW w:w="1660" w:type="dxa"/>
          </w:tcPr>
          <w:p w:rsidR="00EB4443" w:rsidRPr="00ED3B8A" w:rsidRDefault="00EB4443" w:rsidP="00EB4443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23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-202</w:t>
            </w: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6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гг.</w:t>
            </w:r>
          </w:p>
        </w:tc>
        <w:tc>
          <w:tcPr>
            <w:tcW w:w="2969" w:type="dxa"/>
          </w:tcPr>
          <w:p w:rsidR="00EB4443" w:rsidRPr="00EB4443" w:rsidRDefault="00EB4443" w:rsidP="00EB4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4443">
              <w:rPr>
                <w:rFonts w:ascii="Times New Roman" w:eastAsia="Times New Roman" w:hAnsi="Times New Roman"/>
                <w:sz w:val="24"/>
                <w:szCs w:val="24"/>
              </w:rPr>
              <w:t>Комитет по имущественным и земельным отношениям</w:t>
            </w:r>
          </w:p>
          <w:p w:rsidR="00EB4443" w:rsidRPr="00ED3B8A" w:rsidRDefault="00EB4443" w:rsidP="00EB4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4443" w:rsidRPr="0070324F" w:rsidTr="00DA78C8">
        <w:trPr>
          <w:trHeight w:val="30"/>
        </w:trPr>
        <w:tc>
          <w:tcPr>
            <w:tcW w:w="557" w:type="dxa"/>
          </w:tcPr>
          <w:p w:rsidR="00EB4443" w:rsidRPr="00B03EC8" w:rsidRDefault="00B03EC8" w:rsidP="00EB444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03EC8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7</w:t>
            </w:r>
          </w:p>
        </w:tc>
        <w:tc>
          <w:tcPr>
            <w:tcW w:w="3521" w:type="dxa"/>
          </w:tcPr>
          <w:p w:rsidR="00EB4443" w:rsidRPr="00ED3B8A" w:rsidRDefault="00EB4443" w:rsidP="00EB4443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Передача в управление частным хозяйствующим субъектам на основе концессионных соглашений объектов коммунального хозяйства муниципальных предприятий</w:t>
            </w:r>
          </w:p>
        </w:tc>
        <w:tc>
          <w:tcPr>
            <w:tcW w:w="2911" w:type="dxa"/>
          </w:tcPr>
          <w:p w:rsidR="00EB4443" w:rsidRPr="00ED3B8A" w:rsidRDefault="00EB4443" w:rsidP="00EB4443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Низкий уровень эффективности деятельности муниципальных предприятий в сфере коммунального хозяйства</w:t>
            </w:r>
          </w:p>
        </w:tc>
        <w:tc>
          <w:tcPr>
            <w:tcW w:w="3637" w:type="dxa"/>
          </w:tcPr>
          <w:p w:rsidR="00EB4443" w:rsidRPr="00ED3B8A" w:rsidRDefault="00EB4443" w:rsidP="00EB4443">
            <w:pPr>
              <w:widowControl w:val="0"/>
              <w:suppressAutoHyphens/>
              <w:spacing w:before="60" w:line="216" w:lineRule="auto"/>
              <w:jc w:val="both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Создание условий для развития конкуренции на рынке услуг коммунального хозяйства</w:t>
            </w:r>
          </w:p>
        </w:tc>
        <w:tc>
          <w:tcPr>
            <w:tcW w:w="1660" w:type="dxa"/>
          </w:tcPr>
          <w:p w:rsidR="00EB4443" w:rsidRPr="00ED3B8A" w:rsidRDefault="00EB4443" w:rsidP="00EB4443">
            <w:pPr>
              <w:widowControl w:val="0"/>
              <w:suppressAutoHyphens/>
              <w:spacing w:before="60" w:line="216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23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-202</w:t>
            </w: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5</w:t>
            </w:r>
            <w:r w:rsidRPr="00ED3B8A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гг.</w:t>
            </w:r>
          </w:p>
        </w:tc>
        <w:tc>
          <w:tcPr>
            <w:tcW w:w="2969" w:type="dxa"/>
          </w:tcPr>
          <w:p w:rsidR="00EB4443" w:rsidRPr="00ED3B8A" w:rsidRDefault="00EB4443" w:rsidP="00EB444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EB4443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Комитет по имущественным и земельным отношениям</w:t>
            </w:r>
          </w:p>
        </w:tc>
      </w:tr>
      <w:tr w:rsidR="0070324F" w:rsidRPr="0070324F" w:rsidTr="00DA78C8">
        <w:trPr>
          <w:trHeight w:val="775"/>
        </w:trPr>
        <w:tc>
          <w:tcPr>
            <w:tcW w:w="557" w:type="dxa"/>
          </w:tcPr>
          <w:p w:rsidR="0070324F" w:rsidRPr="00B03EC8" w:rsidRDefault="00B03EC8" w:rsidP="007032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B03EC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21" w:type="dxa"/>
          </w:tcPr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Проведение инвентаризации существующих нестационарных объектов и мест их размещения; 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актуализация схем размещения нестационарных торговых объектов,</w:t>
            </w: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с учетом действующих Правил благоустройства поселений, </w:t>
            </w: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в целях создания комфортных условий для развития малых форм торговли.</w:t>
            </w:r>
          </w:p>
        </w:tc>
        <w:tc>
          <w:tcPr>
            <w:tcW w:w="2911" w:type="dxa"/>
          </w:tcPr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Уменьшение количества </w:t>
            </w: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нестационарных торговых объектов.</w:t>
            </w:r>
          </w:p>
        </w:tc>
        <w:tc>
          <w:tcPr>
            <w:tcW w:w="3637" w:type="dxa"/>
          </w:tcPr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Утверждение схемы </w:t>
            </w: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размещения нестационарных торговых объектов;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Увеличение </w:t>
            </w: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количества </w:t>
            </w: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нестационарных торговых объектов и оптимизации их мест размещения.</w:t>
            </w:r>
          </w:p>
        </w:tc>
        <w:tc>
          <w:tcPr>
            <w:tcW w:w="1660" w:type="dxa"/>
          </w:tcPr>
          <w:p w:rsidR="0070324F" w:rsidRPr="0070324F" w:rsidRDefault="00442087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2023 - 2026 г</w:t>
            </w:r>
            <w:r w:rsidR="0070324F"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969" w:type="dxa"/>
          </w:tcPr>
          <w:p w:rsidR="0070324F" w:rsidRPr="0070324F" w:rsidRDefault="00442087" w:rsidP="004420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4208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Администрация городских и сельских поселений</w:t>
            </w:r>
          </w:p>
        </w:tc>
      </w:tr>
      <w:tr w:rsidR="0070324F" w:rsidRPr="0070324F" w:rsidTr="00DA78C8">
        <w:trPr>
          <w:trHeight w:val="3149"/>
        </w:trPr>
        <w:tc>
          <w:tcPr>
            <w:tcW w:w="557" w:type="dxa"/>
          </w:tcPr>
          <w:p w:rsidR="0070324F" w:rsidRPr="00B03EC8" w:rsidRDefault="00B03EC8" w:rsidP="007032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B03EC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9</w:t>
            </w:r>
          </w:p>
        </w:tc>
        <w:tc>
          <w:tcPr>
            <w:tcW w:w="3521" w:type="dxa"/>
          </w:tcPr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Организация инвентаризации кладбищ и мест захоронений на них,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ведение реестров кладбищ и мест захоронений с целью размещения указанных реестров на региональных порталах государственных и муниципальных услуг;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доведение до населения информации, в том числе с использованием СМИ, о создании указанных реестров; </w:t>
            </w: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выявления бесхозных захоронений на кладбищах.</w:t>
            </w:r>
          </w:p>
        </w:tc>
        <w:tc>
          <w:tcPr>
            <w:tcW w:w="2911" w:type="dxa"/>
          </w:tcPr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Потребность в расширении кладбищ;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удобство предоставления погребальных услуг;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низкий уровень доступности информации для населения  об  услугах по погребению. 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7" w:type="dxa"/>
          </w:tcPr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Наличие актуальных реестров данных о местах захоронений на кладбищах.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Планирование территорий кладбищ.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Отсутствие жалоб от населения.</w:t>
            </w: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0324F" w:rsidRPr="0070324F" w:rsidRDefault="0070324F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0" w:type="dxa"/>
          </w:tcPr>
          <w:p w:rsidR="0070324F" w:rsidRPr="0070324F" w:rsidRDefault="00442087" w:rsidP="007032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2023 - 2025 г</w:t>
            </w:r>
            <w:r w:rsidR="0070324F"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969" w:type="dxa"/>
          </w:tcPr>
          <w:p w:rsidR="0070324F" w:rsidRPr="0070324F" w:rsidRDefault="00442087" w:rsidP="00703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50B88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>Администрация городских и сельских поселений</w:t>
            </w:r>
            <w:r w:rsidRPr="0070324F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F848D8" w:rsidRDefault="00F848D8"/>
    <w:sectPr w:rsidR="00F848D8" w:rsidSect="000546C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1C" w:rsidRDefault="004A491C">
      <w:pPr>
        <w:spacing w:after="0" w:line="240" w:lineRule="auto"/>
      </w:pPr>
      <w:r>
        <w:separator/>
      </w:r>
    </w:p>
  </w:endnote>
  <w:endnote w:type="continuationSeparator" w:id="0">
    <w:p w:rsidR="004A491C" w:rsidRDefault="004A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1C" w:rsidRDefault="004A491C">
      <w:pPr>
        <w:spacing w:after="0" w:line="240" w:lineRule="auto"/>
      </w:pPr>
      <w:r>
        <w:separator/>
      </w:r>
    </w:p>
  </w:footnote>
  <w:footnote w:type="continuationSeparator" w:id="0">
    <w:p w:rsidR="004A491C" w:rsidRDefault="004A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562"/>
    <w:multiLevelType w:val="hybridMultilevel"/>
    <w:tmpl w:val="DF44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521CF"/>
    <w:multiLevelType w:val="multilevel"/>
    <w:tmpl w:val="82D0F2E6"/>
    <w:lvl w:ilvl="0">
      <w:start w:val="1"/>
      <w:numFmt w:val="decimal"/>
      <w:lvlText w:val="%1."/>
      <w:lvlJc w:val="left"/>
      <w:pPr>
        <w:ind w:left="1335" w:hanging="7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29"/>
    <w:rsid w:val="00031B6B"/>
    <w:rsid w:val="000546C3"/>
    <w:rsid w:val="000814EC"/>
    <w:rsid w:val="000847A7"/>
    <w:rsid w:val="00117382"/>
    <w:rsid w:val="00260C66"/>
    <w:rsid w:val="002F0788"/>
    <w:rsid w:val="00442087"/>
    <w:rsid w:val="004A491C"/>
    <w:rsid w:val="0050469A"/>
    <w:rsid w:val="0070324F"/>
    <w:rsid w:val="00904B1A"/>
    <w:rsid w:val="00914E0D"/>
    <w:rsid w:val="0092488A"/>
    <w:rsid w:val="009278AF"/>
    <w:rsid w:val="00981529"/>
    <w:rsid w:val="009B00E0"/>
    <w:rsid w:val="009C05F4"/>
    <w:rsid w:val="00AB4990"/>
    <w:rsid w:val="00AC6E71"/>
    <w:rsid w:val="00AF569E"/>
    <w:rsid w:val="00B03EC8"/>
    <w:rsid w:val="00B50B88"/>
    <w:rsid w:val="00B968F4"/>
    <w:rsid w:val="00C826B9"/>
    <w:rsid w:val="00CB76EB"/>
    <w:rsid w:val="00CD236A"/>
    <w:rsid w:val="00D82525"/>
    <w:rsid w:val="00DA78C8"/>
    <w:rsid w:val="00EB09AB"/>
    <w:rsid w:val="00EB4443"/>
    <w:rsid w:val="00ED3B8A"/>
    <w:rsid w:val="00ED7100"/>
    <w:rsid w:val="00F30A13"/>
    <w:rsid w:val="00F848D8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B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ED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B8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A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47A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26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C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B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ED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B8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A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47A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26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C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1768-B2E3-458D-9E2F-A6AA3F31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15</cp:revision>
  <cp:lastPrinted>2023-01-31T09:10:00Z</cp:lastPrinted>
  <dcterms:created xsi:type="dcterms:W3CDTF">2023-01-30T14:15:00Z</dcterms:created>
  <dcterms:modified xsi:type="dcterms:W3CDTF">2023-01-31T11:39:00Z</dcterms:modified>
</cp:coreProperties>
</file>