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765A01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550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bookmarkStart w:id="0" w:name="_GoBack"/>
      <w:bookmarkEnd w:id="0"/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3573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Псковичи</w:t>
      </w:r>
      <w:r w:rsidRPr="00DF33C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стали </w:t>
      </w:r>
      <w:r w:rsidRPr="00A6259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A62596" w:rsidRPr="00A62596">
        <w:rPr>
          <w:rFonts w:ascii="Times New Roman" w:eastAsia="Times New Roman" w:hAnsi="Times New Roman" w:cs="Times New Roman"/>
          <w:b/>
          <w:sz w:val="28"/>
          <w:szCs w:val="28"/>
        </w:rPr>
        <w:t>шесть</w:t>
      </w:r>
      <w:r w:rsidRPr="00A6259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 </w:t>
      </w:r>
      <w:r w:rsidRPr="00DF33CB">
        <w:rPr>
          <w:rFonts w:ascii="Times New Roman" w:eastAsia="Times New Roman" w:hAnsi="Times New Roman" w:cs="Times New Roman"/>
          <w:b/>
          <w:sz w:val="28"/>
          <w:szCs w:val="28"/>
        </w:rPr>
        <w:t>чаще покупать средства реабилитации по электронному сертификату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P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Псковичи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инвалидностью стали чаще приобретать средства для реабилитации, используя электронные сертификаты Социального фонда. </w:t>
      </w: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 онлайн-покупки становится более востребован благодаря простоте распоряжения сертификатом, </w:t>
      </w:r>
      <w:r w:rsidR="00C460E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расплатиться которым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в крупных</w:t>
      </w:r>
      <w:r w:rsidR="00781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маркетплейсах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64518" w:rsidRPr="00F64518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прошлый год количество жителей области, которые приобрели технические средства реабилитации (ТСР) с помощью электронного сертификата, выданного Отделением СФР по Псковской области, выросло в шесть раз.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2022 году такой способ обеспечения ТСР выбрали </w:t>
      </w:r>
      <w:r w:rsidR="00A62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127 </w:t>
      </w:r>
      <w:r w:rsidR="00C460E4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псковичей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2023-м сертификатом воспользовались уже </w:t>
      </w:r>
      <w:r w:rsidR="00C460E4">
        <w:rPr>
          <w:rFonts w:ascii="Times New Roman" w:eastAsia="Times New Roman" w:hAnsi="Times New Roman" w:cs="Times New Roman"/>
          <w:color w:val="000000"/>
          <w:sz w:val="24"/>
          <w:szCs w:val="24"/>
        </w:rPr>
        <w:t>826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инвалидностью. Вырос и объем изделий, приобретенных по сертификатам, – </w:t>
      </w:r>
      <w:r w:rsidR="00A62596" w:rsidRPr="00A62596">
        <w:rPr>
          <w:rFonts w:ascii="Times New Roman" w:eastAsia="Times New Roman" w:hAnsi="Times New Roman" w:cs="Times New Roman"/>
          <w:sz w:val="24"/>
          <w:szCs w:val="24"/>
        </w:rPr>
        <w:t>от 23,3</w:t>
      </w:r>
      <w:r w:rsidRPr="00A62596">
        <w:rPr>
          <w:rFonts w:ascii="Times New Roman" w:eastAsia="Times New Roman" w:hAnsi="Times New Roman" w:cs="Times New Roman"/>
          <w:sz w:val="24"/>
          <w:szCs w:val="24"/>
        </w:rPr>
        <w:t xml:space="preserve">млн в 2022 году до </w:t>
      </w:r>
      <w:r w:rsidR="00A62596" w:rsidRPr="00A62596">
        <w:rPr>
          <w:rFonts w:ascii="Times New Roman" w:eastAsia="Times New Roman" w:hAnsi="Times New Roman" w:cs="Times New Roman"/>
          <w:sz w:val="24"/>
          <w:szCs w:val="24"/>
        </w:rPr>
        <w:t>166,3</w:t>
      </w:r>
      <w:r w:rsidRPr="00A62596">
        <w:rPr>
          <w:rFonts w:ascii="Times New Roman" w:eastAsia="Times New Roman" w:hAnsi="Times New Roman" w:cs="Times New Roman"/>
          <w:sz w:val="24"/>
          <w:szCs w:val="24"/>
        </w:rPr>
        <w:t xml:space="preserve"> млн в 2023-м</w:t>
      </w:r>
      <w:r w:rsidRPr="00DF33CB">
        <w:rPr>
          <w:rFonts w:ascii="Times New Roman" w:eastAsia="Times New Roman" w:hAnsi="Times New Roman" w:cs="Times New Roman"/>
          <w:sz w:val="24"/>
          <w:szCs w:val="24"/>
        </w:rPr>
        <w:t xml:space="preserve">», - рассказала управляющий ОСФР по Псковской области </w:t>
      </w:r>
      <w:r w:rsidRPr="00B41A4D">
        <w:rPr>
          <w:rFonts w:ascii="Times New Roman" w:eastAsia="Times New Roman" w:hAnsi="Times New Roman" w:cs="Times New Roman"/>
          <w:b/>
          <w:sz w:val="24"/>
          <w:szCs w:val="24"/>
        </w:rPr>
        <w:t>Наталья Мельникова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сертификат является одним из способов, которым Социальный фонд обеспечивает инвалидов техническими средствами реабилитации.Особенность сертификата в том, что его можно использовать не только для покупок через обычные магазины, но и на крупных онлайн-площадках, в том числе маркетплейсе «Ozon». После подключения этого маркетплейса к госпрограмме по оплате ТСР электронными сертификатами </w:t>
      </w:r>
      <w:r w:rsidR="00B41A4D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псковичи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получили онлайн-доступ к более широкому ассортименту изделий серийного производства.</w:t>
      </w:r>
    </w:p>
    <w:p w:rsidR="00B41A4D" w:rsidRPr="00DF33CB" w:rsidRDefault="00B41A4D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площадке представлено свыше 10 тыс. товаров от 300 различных производителей. Они продают свои товары напрямую и через официальных дистрибьюторов. Чаще всего при этом </w:t>
      </w:r>
      <w:r w:rsidR="00B41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жители области 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интернет покупают кресла-коляски, впитывающее белье для взрослых, костыли, трости и ходунки. </w:t>
      </w:r>
    </w:p>
    <w:p w:rsidR="00B41A4D" w:rsidRPr="00DF33CB" w:rsidRDefault="00B41A4D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P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что в июне прошлого года Социальный фонд расширил возможности электронных сертификатов. С их помощью теперь можно приобретать протезы с микропроцессором. Сегодня около 50% высокотехнологичных протезов выдается по электронным сертификатам.</w:t>
      </w:r>
    </w:p>
    <w:p w:rsidR="00DF33CB" w:rsidRDefault="00DF33CB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4925FC" w:rsidP="001D4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68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сертификата  можно задать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специалистам  в </w:t>
      </w:r>
      <w:r w:rsidR="00C94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центре дистанционного обслуживания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7">
        <w:r w:rsidR="00E01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 w:rsidR="00E01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483392" w:rsidRDefault="00ED5E41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ED5E41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 w:rsidSect="00ED5E41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D8" w:rsidRDefault="00CB5ED8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CB5ED8" w:rsidRDefault="00CB5ED8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D5E41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01B43">
      <w:rPr>
        <w:color w:val="000000"/>
      </w:rPr>
      <w:instrText>PAGE</w:instrText>
    </w:r>
    <w:r>
      <w:rPr>
        <w:color w:val="000000"/>
      </w:rPr>
      <w:fldChar w:fldCharType="separate"/>
    </w:r>
    <w:r w:rsidR="00781AB2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D8" w:rsidRDefault="00CB5ED8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CB5ED8" w:rsidRDefault="00CB5ED8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392"/>
    <w:rsid w:val="000112FB"/>
    <w:rsid w:val="00034340"/>
    <w:rsid w:val="00083A6F"/>
    <w:rsid w:val="00094320"/>
    <w:rsid w:val="000A3C08"/>
    <w:rsid w:val="000A44D0"/>
    <w:rsid w:val="000C021D"/>
    <w:rsid w:val="000E3B6C"/>
    <w:rsid w:val="000E45B1"/>
    <w:rsid w:val="0012082F"/>
    <w:rsid w:val="00127CDA"/>
    <w:rsid w:val="00143414"/>
    <w:rsid w:val="00156890"/>
    <w:rsid w:val="001D4F1E"/>
    <w:rsid w:val="0021170E"/>
    <w:rsid w:val="0024323F"/>
    <w:rsid w:val="00250AF8"/>
    <w:rsid w:val="00260B70"/>
    <w:rsid w:val="002D5A9E"/>
    <w:rsid w:val="002D6ADC"/>
    <w:rsid w:val="003531DC"/>
    <w:rsid w:val="00360D8A"/>
    <w:rsid w:val="00370F70"/>
    <w:rsid w:val="00375E52"/>
    <w:rsid w:val="003A63DB"/>
    <w:rsid w:val="003D025C"/>
    <w:rsid w:val="004023F9"/>
    <w:rsid w:val="00433999"/>
    <w:rsid w:val="0044126F"/>
    <w:rsid w:val="0048138B"/>
    <w:rsid w:val="00483392"/>
    <w:rsid w:val="0048439D"/>
    <w:rsid w:val="004925FC"/>
    <w:rsid w:val="004B1FAE"/>
    <w:rsid w:val="004D4C5E"/>
    <w:rsid w:val="004D4F9B"/>
    <w:rsid w:val="004E7846"/>
    <w:rsid w:val="0052270E"/>
    <w:rsid w:val="005508A7"/>
    <w:rsid w:val="00551873"/>
    <w:rsid w:val="00555B01"/>
    <w:rsid w:val="00574AB9"/>
    <w:rsid w:val="0059345B"/>
    <w:rsid w:val="00593DB0"/>
    <w:rsid w:val="00597124"/>
    <w:rsid w:val="005A27C1"/>
    <w:rsid w:val="005B2AE9"/>
    <w:rsid w:val="005D54C9"/>
    <w:rsid w:val="005F5080"/>
    <w:rsid w:val="006107C3"/>
    <w:rsid w:val="00623325"/>
    <w:rsid w:val="00643AF4"/>
    <w:rsid w:val="00682B82"/>
    <w:rsid w:val="006E20AC"/>
    <w:rsid w:val="006E29B0"/>
    <w:rsid w:val="006F0B50"/>
    <w:rsid w:val="006F2772"/>
    <w:rsid w:val="00737D9D"/>
    <w:rsid w:val="00763257"/>
    <w:rsid w:val="00765A01"/>
    <w:rsid w:val="00781AB2"/>
    <w:rsid w:val="00785999"/>
    <w:rsid w:val="007D208A"/>
    <w:rsid w:val="007E66B8"/>
    <w:rsid w:val="007F7F56"/>
    <w:rsid w:val="00843B5A"/>
    <w:rsid w:val="00857C95"/>
    <w:rsid w:val="00870537"/>
    <w:rsid w:val="00887338"/>
    <w:rsid w:val="008D642B"/>
    <w:rsid w:val="008E4F12"/>
    <w:rsid w:val="009529E4"/>
    <w:rsid w:val="00994479"/>
    <w:rsid w:val="009A5E05"/>
    <w:rsid w:val="009E3A56"/>
    <w:rsid w:val="00A04A99"/>
    <w:rsid w:val="00A468CA"/>
    <w:rsid w:val="00A62596"/>
    <w:rsid w:val="00A711F4"/>
    <w:rsid w:val="00A92CC8"/>
    <w:rsid w:val="00AA3573"/>
    <w:rsid w:val="00AC7CF5"/>
    <w:rsid w:val="00AF0663"/>
    <w:rsid w:val="00B355B1"/>
    <w:rsid w:val="00B41A4D"/>
    <w:rsid w:val="00B844FA"/>
    <w:rsid w:val="00BA3533"/>
    <w:rsid w:val="00BC03AC"/>
    <w:rsid w:val="00BC0B86"/>
    <w:rsid w:val="00BD187F"/>
    <w:rsid w:val="00BD44A4"/>
    <w:rsid w:val="00C07455"/>
    <w:rsid w:val="00C30E43"/>
    <w:rsid w:val="00C34764"/>
    <w:rsid w:val="00C460E4"/>
    <w:rsid w:val="00C57389"/>
    <w:rsid w:val="00C64838"/>
    <w:rsid w:val="00C77118"/>
    <w:rsid w:val="00C94380"/>
    <w:rsid w:val="00CA64F6"/>
    <w:rsid w:val="00CB5ED8"/>
    <w:rsid w:val="00CF13B7"/>
    <w:rsid w:val="00D106CC"/>
    <w:rsid w:val="00D212BF"/>
    <w:rsid w:val="00D22511"/>
    <w:rsid w:val="00D31AC0"/>
    <w:rsid w:val="00D44FAA"/>
    <w:rsid w:val="00D727C0"/>
    <w:rsid w:val="00D7656B"/>
    <w:rsid w:val="00D7679E"/>
    <w:rsid w:val="00DA3C94"/>
    <w:rsid w:val="00DB1458"/>
    <w:rsid w:val="00DC79F3"/>
    <w:rsid w:val="00DD5BD7"/>
    <w:rsid w:val="00DE2597"/>
    <w:rsid w:val="00DF33CB"/>
    <w:rsid w:val="00E01B43"/>
    <w:rsid w:val="00E31864"/>
    <w:rsid w:val="00E572E8"/>
    <w:rsid w:val="00E627AC"/>
    <w:rsid w:val="00E71620"/>
    <w:rsid w:val="00E766B0"/>
    <w:rsid w:val="00EA32E0"/>
    <w:rsid w:val="00EB73A9"/>
    <w:rsid w:val="00EC470A"/>
    <w:rsid w:val="00ED5E41"/>
    <w:rsid w:val="00EE72AB"/>
    <w:rsid w:val="00F05173"/>
    <w:rsid w:val="00F32C29"/>
    <w:rsid w:val="00F64518"/>
    <w:rsid w:val="00F76D70"/>
    <w:rsid w:val="00FC2E0C"/>
    <w:rsid w:val="00FF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E4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ED5E4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D5E4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D5E4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D5E4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ED5E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5E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ED5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sid w:val="00ED5E41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sid w:val="00ED5E4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rsid w:val="00ED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ED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sid w:val="00ED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ED5E4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sid w:val="00ED5E41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rsid w:val="00ED5E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rsid w:val="00ED5E41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sid w:val="00ED5E41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ED5E41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sid w:val="00ED5E41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rsid w:val="00ED5E4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ED5E41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rsid w:val="00ED5E41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sid w:val="00ED5E41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rsid w:val="00ED5E41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sid w:val="00ED5E41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sid w:val="00ED5E4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sid w:val="00ED5E41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rsid w:val="00ED5E4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sid w:val="00ED5E41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rsid w:val="00ED5E41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rsid w:val="00ED5E4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sid w:val="00ED5E41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rsid w:val="00ED5E41"/>
    <w:pPr>
      <w:spacing w:after="120"/>
      <w:ind w:left="283"/>
    </w:pPr>
  </w:style>
  <w:style w:type="character" w:customStyle="1" w:styleId="afa">
    <w:name w:val="Основной текст с отступом Знак"/>
    <w:rsid w:val="00ED5E4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rsid w:val="00ED5E41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sid w:val="00ED5E41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rsid w:val="00ED5E41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rsid w:val="00ED5E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sid w:val="00ED5E41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rsid w:val="00ED5E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sid w:val="00ED5E41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rsid w:val="00ED5E41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sid w:val="00ED5E41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rsid w:val="00ED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sid w:val="00ED5E41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rsid w:val="00ED5E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rsid w:val="00ED5E41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sid w:val="00ED5E41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rsid w:val="00ED5E41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sid w:val="00ED5E41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sid w:val="00ED5E41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rsid w:val="00ED5E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sid w:val="00ED5E41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sid w:val="00ED5E41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070KorolkovaSV</cp:lastModifiedBy>
  <cp:revision>9</cp:revision>
  <dcterms:created xsi:type="dcterms:W3CDTF">2024-03-12T09:34:00Z</dcterms:created>
  <dcterms:modified xsi:type="dcterms:W3CDTF">2024-03-15T12:39:00Z</dcterms:modified>
</cp:coreProperties>
</file>