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9A" w:rsidRDefault="00E01B43" w:rsidP="00545D9A">
      <w:pPr>
        <w:pStyle w:val="3"/>
        <w:ind w:left="1" w:hanging="3"/>
        <w:jc w:val="center"/>
      </w:pPr>
      <w:r>
        <w:t>____________________________________________________________________</w:t>
      </w:r>
    </w:p>
    <w:p w:rsidR="00483392" w:rsidRDefault="00E01B43" w:rsidP="00545D9A">
      <w:pPr>
        <w:pStyle w:val="3"/>
        <w:ind w:left="0" w:hanging="2"/>
      </w:pPr>
      <w:r>
        <w:rPr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1A6B2E" w:rsidRDefault="001A6B2E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3392" w:rsidRDefault="00661459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F53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  <w:r w:rsidR="00336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83392" w:rsidRDefault="00483392" w:rsidP="0032679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AAA" w:rsidRDefault="00B75AAA" w:rsidP="00784CC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CC3">
        <w:rPr>
          <w:rFonts w:ascii="Times New Roman" w:eastAsia="Times New Roman" w:hAnsi="Times New Roman" w:cs="Times New Roman"/>
          <w:b/>
          <w:sz w:val="28"/>
          <w:szCs w:val="28"/>
        </w:rPr>
        <w:t xml:space="preserve">До 1 октября федеральные льготники Псковской области  могут </w:t>
      </w:r>
      <w:r w:rsidR="00E461BE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изменить </w:t>
      </w:r>
      <w:r w:rsidRPr="00784CC3">
        <w:rPr>
          <w:rFonts w:ascii="Times New Roman" w:eastAsia="Times New Roman" w:hAnsi="Times New Roman" w:cs="Times New Roman"/>
          <w:b/>
          <w:sz w:val="28"/>
          <w:szCs w:val="28"/>
        </w:rPr>
        <w:t>способ получения набора социальных услуг</w:t>
      </w:r>
    </w:p>
    <w:p w:rsidR="00784CC3" w:rsidRPr="00784CC3" w:rsidRDefault="00784CC3" w:rsidP="00784CC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AAA" w:rsidRPr="00FC4785" w:rsidRDefault="00B75AAA" w:rsidP="00784CC3">
      <w:pPr>
        <w:pStyle w:val="a5"/>
        <w:spacing w:before="0" w:beforeAutospacing="0" w:after="0" w:afterAutospacing="0" w:line="276" w:lineRule="auto"/>
        <w:ind w:left="0" w:hanging="2"/>
        <w:jc w:val="both"/>
        <w:rPr>
          <w:color w:val="000000" w:themeColor="text1"/>
        </w:rPr>
      </w:pPr>
      <w:r w:rsidRPr="00FC4785">
        <w:rPr>
          <w:color w:val="000000" w:themeColor="text1"/>
        </w:rPr>
        <w:t>Отделение СФР по Псковской области напоминает федеральны</w:t>
      </w:r>
      <w:r w:rsidR="00FC4785" w:rsidRPr="00FC4785">
        <w:rPr>
          <w:color w:val="000000" w:themeColor="text1"/>
        </w:rPr>
        <w:t>м</w:t>
      </w:r>
      <w:r w:rsidRPr="00FC4785">
        <w:rPr>
          <w:color w:val="000000" w:themeColor="text1"/>
        </w:rPr>
        <w:t xml:space="preserve"> льготник</w:t>
      </w:r>
      <w:r w:rsidR="00FC4785" w:rsidRPr="00FC4785">
        <w:rPr>
          <w:color w:val="000000" w:themeColor="text1"/>
        </w:rPr>
        <w:t>ам, имеющим</w:t>
      </w:r>
      <w:r w:rsidRPr="00FC4785">
        <w:rPr>
          <w:color w:val="000000" w:themeColor="text1"/>
        </w:rPr>
        <w:t xml:space="preserve"> право на ежемесячную денежную выплату,</w:t>
      </w:r>
      <w:r w:rsidR="00FC4785" w:rsidRPr="00FC4785">
        <w:rPr>
          <w:color w:val="000000" w:themeColor="text1"/>
        </w:rPr>
        <w:t xml:space="preserve"> что они</w:t>
      </w:r>
      <w:r w:rsidRPr="00FC4785">
        <w:rPr>
          <w:color w:val="000000" w:themeColor="text1"/>
        </w:rPr>
        <w:t xml:space="preserve"> могут выбрать форму получен</w:t>
      </w:r>
      <w:r w:rsidR="00D760A8" w:rsidRPr="00FC4785">
        <w:rPr>
          <w:color w:val="000000" w:themeColor="text1"/>
        </w:rPr>
        <w:t>ия набора социальных услуг (натуральную или денежную)</w:t>
      </w:r>
      <w:r w:rsidRPr="00FC4785">
        <w:rPr>
          <w:color w:val="000000" w:themeColor="text1"/>
        </w:rPr>
        <w:t xml:space="preserve"> на 2025 год, подав заявление до 1 октября текущего  года. </w:t>
      </w:r>
    </w:p>
    <w:p w:rsidR="00784CC3" w:rsidRPr="00784CC3" w:rsidRDefault="00784CC3" w:rsidP="00784CC3">
      <w:pPr>
        <w:pStyle w:val="a5"/>
        <w:spacing w:before="0" w:beforeAutospacing="0" w:after="0" w:afterAutospacing="0" w:line="276" w:lineRule="auto"/>
        <w:ind w:left="0" w:hanging="2"/>
        <w:jc w:val="both"/>
      </w:pPr>
    </w:p>
    <w:p w:rsidR="00326063" w:rsidRDefault="00326063" w:rsidP="00784CC3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84CC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Стоимость набора социальных услуг с 1 февраля 2024 года составляет 1578 рублей 50 копеек в месяц. В том числе:</w:t>
      </w:r>
    </w:p>
    <w:p w:rsidR="00F16BA9" w:rsidRPr="00784CC3" w:rsidRDefault="00F16BA9" w:rsidP="00784CC3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326063" w:rsidRPr="00784CC3" w:rsidRDefault="00326063" w:rsidP="00784CC3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84CC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- лекарства, медицинские изделия и лечебное питание для детей с инвалидностью (денежный эквивалент — 1 215 рублей 80 копеек),</w:t>
      </w:r>
    </w:p>
    <w:p w:rsidR="00326063" w:rsidRPr="00784CC3" w:rsidRDefault="00326063" w:rsidP="00784CC3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84CC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- путевка на санаторно-курортное лечение для профилактики основных заболеваний (денежный эквивалент — 188 рублей 08 копеек),</w:t>
      </w:r>
    </w:p>
    <w:p w:rsidR="00326063" w:rsidRDefault="00326063" w:rsidP="00784CC3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84CC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- бесплатный проезд на пригородном железнодорожном транспорте или на междугородном транспорте к месту лечения и обратно (денежный эквивалент — 174 рубля 62 копейки).</w:t>
      </w:r>
    </w:p>
    <w:p w:rsidR="00784CC3" w:rsidRPr="00784CC3" w:rsidRDefault="00784CC3" w:rsidP="00784CC3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FC4785" w:rsidRPr="00F14879" w:rsidRDefault="00784CC3" w:rsidP="00FC4785">
      <w:pPr>
        <w:pStyle w:val="a5"/>
        <w:spacing w:before="0" w:beforeAutospacing="0" w:after="0" w:afterAutospacing="0" w:line="276" w:lineRule="auto"/>
        <w:ind w:left="0" w:hanging="2"/>
        <w:jc w:val="both"/>
        <w:rPr>
          <w:color w:val="000000" w:themeColor="text1"/>
        </w:rPr>
      </w:pPr>
      <w:r w:rsidRPr="00F14879">
        <w:rPr>
          <w:color w:val="000000" w:themeColor="text1"/>
        </w:rPr>
        <w:t>«</w:t>
      </w:r>
      <w:r w:rsidR="00F16BA9" w:rsidRPr="00F14879">
        <w:rPr>
          <w:color w:val="000000" w:themeColor="text1"/>
        </w:rPr>
        <w:t>Е</w:t>
      </w:r>
      <w:r w:rsidR="00FC4785" w:rsidRPr="00F14879">
        <w:rPr>
          <w:color w:val="000000" w:themeColor="text1"/>
        </w:rPr>
        <w:t xml:space="preserve">сли льготник хочет изменить форму получения набора услуг на 2025 год, то заявление нужно подать до 1 октября текущего года любым удобным для него способом: в личном кабинете на портале </w:t>
      </w:r>
      <w:proofErr w:type="spellStart"/>
      <w:r w:rsidR="00FC4785" w:rsidRPr="00F14879">
        <w:rPr>
          <w:color w:val="000000" w:themeColor="text1"/>
        </w:rPr>
        <w:t>госуслуг</w:t>
      </w:r>
      <w:proofErr w:type="spellEnd"/>
      <w:r w:rsidR="00FC4785" w:rsidRPr="00F14879">
        <w:rPr>
          <w:color w:val="000000" w:themeColor="text1"/>
        </w:rPr>
        <w:t>,  лично в клиентской службе Отделения СФР по Псковской области или в офисе МФЦ</w:t>
      </w:r>
      <w:r w:rsidR="00FF741A" w:rsidRPr="00F14879">
        <w:rPr>
          <w:color w:val="000000" w:themeColor="text1"/>
        </w:rPr>
        <w:t>. Если на данный момент льготника устраивает форма получения набора социальных услуг, и он не хочет её менять на следующий год, </w:t>
      </w:r>
      <w:r w:rsidR="00A8149C">
        <w:rPr>
          <w:color w:val="000000" w:themeColor="text1"/>
        </w:rPr>
        <w:t xml:space="preserve">то </w:t>
      </w:r>
      <w:r w:rsidR="00FF741A" w:rsidRPr="00F14879">
        <w:rPr>
          <w:color w:val="000000" w:themeColor="text1"/>
        </w:rPr>
        <w:t>заявление подавать не нужно</w:t>
      </w:r>
      <w:r w:rsidR="00A8149C">
        <w:rPr>
          <w:color w:val="000000" w:themeColor="text1"/>
        </w:rPr>
        <w:t>»</w:t>
      </w:r>
      <w:r w:rsidR="00FC4785" w:rsidRPr="00F14879">
        <w:rPr>
          <w:color w:val="000000" w:themeColor="text1"/>
        </w:rPr>
        <w:t>,</w:t>
      </w:r>
      <w:r w:rsidRPr="00F14879">
        <w:rPr>
          <w:color w:val="000000" w:themeColor="text1"/>
        </w:rPr>
        <w:t xml:space="preserve"> — рассказала управляющий Отделением СФР по Псковской области </w:t>
      </w:r>
      <w:r w:rsidRPr="00F14879">
        <w:rPr>
          <w:b/>
          <w:color w:val="000000" w:themeColor="text1"/>
        </w:rPr>
        <w:t>Наталья Мельникова</w:t>
      </w:r>
      <w:r w:rsidR="00FC4785" w:rsidRPr="00F14879">
        <w:rPr>
          <w:color w:val="000000" w:themeColor="text1"/>
        </w:rPr>
        <w:t>».</w:t>
      </w:r>
    </w:p>
    <w:p w:rsidR="00F16BA9" w:rsidRDefault="00F16BA9" w:rsidP="00FC4785">
      <w:pPr>
        <w:pStyle w:val="a5"/>
        <w:spacing w:before="0" w:beforeAutospacing="0" w:after="0" w:afterAutospacing="0" w:line="276" w:lineRule="auto"/>
        <w:ind w:left="0" w:hanging="2"/>
        <w:jc w:val="both"/>
        <w:rPr>
          <w:color w:val="FF0000"/>
        </w:rPr>
      </w:pPr>
    </w:p>
    <w:p w:rsidR="00784CC3" w:rsidRPr="00784CC3" w:rsidRDefault="00784CC3" w:rsidP="00FC4785">
      <w:pPr>
        <w:pStyle w:val="a5"/>
        <w:spacing w:before="0" w:beforeAutospacing="0" w:after="0" w:afterAutospacing="0" w:line="276" w:lineRule="auto"/>
        <w:ind w:leftChars="0" w:left="0" w:firstLineChars="0" w:firstLine="0"/>
        <w:jc w:val="both"/>
      </w:pPr>
    </w:p>
    <w:p w:rsidR="00784CC3" w:rsidRPr="00784CC3" w:rsidRDefault="00784CC3" w:rsidP="00784CC3">
      <w:pPr>
        <w:pStyle w:val="a5"/>
        <w:spacing w:before="0" w:beforeAutospacing="0" w:after="0" w:afterAutospacing="0" w:line="276" w:lineRule="auto"/>
        <w:ind w:left="0" w:hanging="2"/>
        <w:jc w:val="both"/>
      </w:pPr>
      <w:r w:rsidRPr="00784CC3">
        <w:rPr>
          <w:position w:val="0"/>
        </w:rPr>
        <w:t>Напомним, что право на набор социальных услуг имеют федеральные льготники, к которым относятся граждане с инвалидностью, ветераны боевых действий, участники Великой Отечественной войны,  лица, награжденные знаком «Жителю блокадного Ленинграда», «Жителю осажденного Севастополя», участники СВО и другие.</w:t>
      </w:r>
      <w:r w:rsidRPr="00784CC3">
        <w:t xml:space="preserve"> </w:t>
      </w:r>
      <w:proofErr w:type="gramStart"/>
      <w:r w:rsidRPr="00784CC3">
        <w:t xml:space="preserve">С полным </w:t>
      </w:r>
      <w:r w:rsidRPr="00784CC3">
        <w:lastRenderedPageBreak/>
        <w:t>перечнем лиц можно ознакомиться на сайте СФР в разделе «Набор социальных услуг» https://sfr.gov.ru/grazhdanam/federal_beneficiaries/nsu/).  </w:t>
      </w:r>
      <w:proofErr w:type="gramEnd"/>
    </w:p>
    <w:p w:rsidR="00784CC3" w:rsidRPr="00784CC3" w:rsidRDefault="00784CC3" w:rsidP="00784CC3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784CC3" w:rsidRDefault="00784CC3" w:rsidP="00784CC3">
      <w:pPr>
        <w:pStyle w:val="a5"/>
        <w:spacing w:before="0" w:beforeAutospacing="0" w:after="0" w:afterAutospacing="0" w:line="276" w:lineRule="auto"/>
        <w:ind w:left="0" w:hanging="2"/>
        <w:jc w:val="both"/>
      </w:pPr>
      <w:r w:rsidRPr="00784CC3">
        <w:t>Также добавим, что в отличие от других категорий федеральных льготников ветеранам боевых действий и лицам, подвергшимся действию радиации, ежемесячная денежная выплата изначально устанавливается с учетом стоимости НСУ в денежном выражении. Поэтому если гражданин нуждается в получении НСУ в натуральном виде, ему необходимо подать заявление о предоставлении набора социальных услуг.</w:t>
      </w:r>
    </w:p>
    <w:p w:rsidR="00784CC3" w:rsidRPr="00784CC3" w:rsidRDefault="00784CC3" w:rsidP="00784CC3">
      <w:pPr>
        <w:pStyle w:val="a5"/>
        <w:spacing w:before="0" w:beforeAutospacing="0" w:after="0" w:afterAutospacing="0" w:line="276" w:lineRule="auto"/>
        <w:ind w:left="0" w:hanging="2"/>
        <w:jc w:val="both"/>
      </w:pPr>
    </w:p>
    <w:p w:rsidR="00784CC3" w:rsidRPr="00784CC3" w:rsidRDefault="00784CC3" w:rsidP="00784CC3">
      <w:pPr>
        <w:pStyle w:val="a5"/>
        <w:spacing w:before="0" w:beforeAutospacing="0" w:after="0" w:afterAutospacing="0" w:line="276" w:lineRule="auto"/>
        <w:ind w:left="0" w:hanging="2"/>
        <w:jc w:val="both"/>
      </w:pPr>
      <w:r w:rsidRPr="00784CC3">
        <w:t>В настоящее время в Псковской области проживает  68 тысяч федеральных льготников. Из них  более 21 тысячи человек получают НСУ в натуральном виде (услугами) частично или полностью.</w:t>
      </w:r>
    </w:p>
    <w:p w:rsidR="00784CC3" w:rsidRPr="00784CC3" w:rsidRDefault="00784CC3" w:rsidP="00784CC3">
      <w:pPr>
        <w:pStyle w:val="a5"/>
        <w:spacing w:before="0" w:beforeAutospacing="0" w:after="0" w:afterAutospacing="0" w:line="276" w:lineRule="auto"/>
        <w:ind w:left="0" w:hanging="2"/>
        <w:jc w:val="both"/>
      </w:pPr>
    </w:p>
    <w:p w:rsidR="00784CC3" w:rsidRDefault="00784CC3" w:rsidP="00784CC3">
      <w:pPr>
        <w:spacing w:after="0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784CC3">
        <w:rPr>
          <w:rFonts w:ascii="Times New Roman" w:hAnsi="Times New Roman" w:cs="Times New Roman"/>
          <w:sz w:val="24"/>
          <w:szCs w:val="24"/>
        </w:rPr>
        <w:t xml:space="preserve">Если у вас остались вопросы, задать их можно по телефону </w:t>
      </w:r>
      <w:proofErr w:type="gramStart"/>
      <w:r w:rsidRPr="00784CC3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Pr="00784CC3">
        <w:rPr>
          <w:rFonts w:ascii="Times New Roman" w:hAnsi="Times New Roman" w:cs="Times New Roman"/>
          <w:sz w:val="24"/>
          <w:szCs w:val="24"/>
        </w:rPr>
        <w:t xml:space="preserve"> Отделения СФР по Псковской области: 8 800 200 00 98 (звонок бесплатный) с понедельника по четверг — с 8:30 до 18:00, в пятницу - с 8:30 до 15:30.  </w:t>
      </w:r>
    </w:p>
    <w:p w:rsidR="00784CC3" w:rsidRPr="00784CC3" w:rsidRDefault="00784CC3" w:rsidP="00784CC3">
      <w:pPr>
        <w:spacing w:after="0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784CC3" w:rsidRPr="00784CC3" w:rsidRDefault="00784CC3" w:rsidP="00784CC3">
      <w:pPr>
        <w:spacing w:after="0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784CC3">
        <w:rPr>
          <w:rFonts w:ascii="Times New Roman" w:hAnsi="Times New Roman" w:cs="Times New Roman"/>
          <w:sz w:val="24"/>
          <w:szCs w:val="24"/>
        </w:rPr>
        <w:t xml:space="preserve">Также получить консультацию можно через аккаунты регионального Отделения СФР  </w:t>
      </w:r>
      <w:proofErr w:type="spellStart"/>
      <w:r w:rsidRPr="00784CC3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784CC3">
        <w:rPr>
          <w:rFonts w:ascii="Times New Roman" w:hAnsi="Times New Roman" w:cs="Times New Roman"/>
          <w:sz w:val="24"/>
          <w:szCs w:val="24"/>
        </w:rPr>
        <w:t>:</w:t>
      </w:r>
    </w:p>
    <w:p w:rsidR="00784CC3" w:rsidRPr="00784CC3" w:rsidRDefault="00784CC3" w:rsidP="00784CC3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784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CC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84CC3">
        <w:rPr>
          <w:rFonts w:ascii="Times New Roman" w:hAnsi="Times New Roman" w:cs="Times New Roman"/>
          <w:sz w:val="24"/>
          <w:szCs w:val="24"/>
        </w:rPr>
        <w:t xml:space="preserve"> -https://vk.com/sfr.pskovskayaoblast  </w:t>
      </w:r>
    </w:p>
    <w:p w:rsidR="00784CC3" w:rsidRPr="00784CC3" w:rsidRDefault="00784CC3" w:rsidP="00784CC3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784CC3">
        <w:rPr>
          <w:rFonts w:ascii="Times New Roman" w:hAnsi="Times New Roman" w:cs="Times New Roman"/>
          <w:sz w:val="24"/>
          <w:szCs w:val="24"/>
        </w:rPr>
        <w:t xml:space="preserve">Одноклассники - </w:t>
      </w:r>
      <w:hyperlink r:id="rId10" w:history="1">
        <w:r w:rsidRPr="00784CC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https://ok.ru/sfr.pskovskayaoblast</w:t>
        </w:r>
      </w:hyperlink>
      <w:r w:rsidRPr="00784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CC3" w:rsidRPr="00784CC3" w:rsidRDefault="00784CC3" w:rsidP="00784CC3">
      <w:pPr>
        <w:spacing w:after="0"/>
        <w:ind w:left="0" w:hanging="2"/>
        <w:rPr>
          <w:rFonts w:ascii="Times New Roman" w:hAnsi="Times New Roman" w:cs="Times New Roman"/>
          <w:sz w:val="24"/>
          <w:szCs w:val="24"/>
          <w:lang w:val="en-US"/>
        </w:rPr>
      </w:pPr>
      <w:r w:rsidRPr="00784CC3">
        <w:rPr>
          <w:rFonts w:ascii="Times New Roman" w:hAnsi="Times New Roman" w:cs="Times New Roman"/>
          <w:sz w:val="24"/>
          <w:szCs w:val="24"/>
        </w:rPr>
        <w:t xml:space="preserve"> </w:t>
      </w:r>
      <w:r w:rsidRPr="00784CC3">
        <w:rPr>
          <w:rFonts w:ascii="Times New Roman" w:hAnsi="Times New Roman" w:cs="Times New Roman"/>
          <w:sz w:val="24"/>
          <w:szCs w:val="24"/>
          <w:lang w:val="en-US"/>
        </w:rPr>
        <w:t xml:space="preserve">Telegram - </w:t>
      </w:r>
      <w:hyperlink r:id="rId11" w:anchor="@SFRPskov" w:history="1">
        <w:r w:rsidRPr="00784CC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https://web.telegram.org/k/#@SFRPskov</w:t>
        </w:r>
      </w:hyperlink>
      <w:r w:rsidRPr="00784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CC3">
        <w:rPr>
          <w:sz w:val="24"/>
          <w:szCs w:val="24"/>
          <w:lang w:val="en-US"/>
        </w:rPr>
        <w:br/>
      </w:r>
    </w:p>
    <w:p w:rsidR="00784CC3" w:rsidRPr="00784CC3" w:rsidRDefault="00784CC3" w:rsidP="00784CC3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  <w:lang w:val="en-US"/>
        </w:rPr>
      </w:pPr>
    </w:p>
    <w:p w:rsidR="00784CC3" w:rsidRPr="00784CC3" w:rsidRDefault="00F537D7" w:rsidP="00784CC3">
      <w:pPr>
        <w:suppressAutoHyphens w:val="0"/>
        <w:spacing w:after="0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hyperlink r:id="rId12">
        <w:r w:rsidR="00784CC3" w:rsidRPr="00784CC3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pressa@60.sfr.gov.ru</w:t>
        </w:r>
      </w:hyperlink>
      <w:r w:rsidR="00784CC3" w:rsidRPr="00784C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</w:p>
    <w:p w:rsidR="00784CC3" w:rsidRPr="00784CC3" w:rsidRDefault="00F537D7" w:rsidP="00784CC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hyperlink r:id="rId13">
        <w:r w:rsidR="00784CC3" w:rsidRPr="00784CC3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/>
          </w:rPr>
          <w:t>artemievaes@60.sfr.gov.ru</w:t>
        </w:r>
      </w:hyperlink>
    </w:p>
    <w:p w:rsidR="00784CC3" w:rsidRPr="00784CC3" w:rsidRDefault="00784CC3" w:rsidP="00784CC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784CC3" w:rsidRPr="00784CC3" w:rsidRDefault="00784CC3" w:rsidP="00784CC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4CC3">
        <w:rPr>
          <w:rFonts w:ascii="Times New Roman" w:eastAsia="Times New Roman" w:hAnsi="Times New Roman" w:cs="Times New Roman"/>
          <w:sz w:val="26"/>
          <w:szCs w:val="26"/>
        </w:rPr>
        <w:t>8 953 231 48 74</w:t>
      </w:r>
    </w:p>
    <w:p w:rsidR="00784CC3" w:rsidRPr="00784CC3" w:rsidRDefault="00784CC3" w:rsidP="00784CC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4CC3" w:rsidRPr="00784CC3" w:rsidRDefault="00784CC3" w:rsidP="00784CC3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784CC3" w:rsidRDefault="00784CC3" w:rsidP="00784CC3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784CC3" w:rsidRDefault="00784CC3" w:rsidP="0032606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784CC3" w:rsidRDefault="00784CC3" w:rsidP="0032606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784CC3" w:rsidRPr="00326063" w:rsidRDefault="00784CC3" w:rsidP="0032606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EE44DB" w:rsidRPr="0005214A" w:rsidRDefault="00EE44DB" w:rsidP="00784CC3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E44DB" w:rsidRPr="0005214A" w:rsidSect="00B858B9">
      <w:headerReference w:type="even" r:id="rId14"/>
      <w:headerReference w:type="default" r:id="rId15"/>
      <w:footerReference w:type="default" r:id="rId16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7F" w:rsidRDefault="0071177F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1177F" w:rsidRDefault="0071177F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63" w:rsidRDefault="00D669E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326063">
      <w:rPr>
        <w:color w:val="000000"/>
      </w:rPr>
      <w:instrText>PAGE</w:instrText>
    </w:r>
    <w:r>
      <w:rPr>
        <w:color w:val="000000"/>
      </w:rPr>
      <w:fldChar w:fldCharType="separate"/>
    </w:r>
    <w:r w:rsidR="00F537D7">
      <w:rPr>
        <w:noProof/>
        <w:color w:val="000000"/>
      </w:rPr>
      <w:t>2</w:t>
    </w:r>
    <w:r>
      <w:rPr>
        <w:color w:val="000000"/>
      </w:rPr>
      <w:fldChar w:fldCharType="end"/>
    </w:r>
  </w:p>
  <w:p w:rsidR="00326063" w:rsidRDefault="0032606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7F" w:rsidRDefault="0071177F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1177F" w:rsidRDefault="0071177F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63" w:rsidRDefault="00326063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63" w:rsidRDefault="0032606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26063" w:rsidRDefault="0032606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326063" w:rsidRDefault="0032606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28F5"/>
    <w:multiLevelType w:val="multilevel"/>
    <w:tmpl w:val="DF6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392"/>
    <w:rsid w:val="000112FB"/>
    <w:rsid w:val="000124F7"/>
    <w:rsid w:val="00024F40"/>
    <w:rsid w:val="00034340"/>
    <w:rsid w:val="0005214A"/>
    <w:rsid w:val="00063590"/>
    <w:rsid w:val="00083A6F"/>
    <w:rsid w:val="00094320"/>
    <w:rsid w:val="00095917"/>
    <w:rsid w:val="000A3C08"/>
    <w:rsid w:val="000A44D0"/>
    <w:rsid w:val="000A6632"/>
    <w:rsid w:val="000C021D"/>
    <w:rsid w:val="000C4F10"/>
    <w:rsid w:val="000E3B6C"/>
    <w:rsid w:val="000E45B1"/>
    <w:rsid w:val="000F40E6"/>
    <w:rsid w:val="001159B5"/>
    <w:rsid w:val="0012082F"/>
    <w:rsid w:val="001216CC"/>
    <w:rsid w:val="00127CDA"/>
    <w:rsid w:val="00137017"/>
    <w:rsid w:val="00143414"/>
    <w:rsid w:val="00156890"/>
    <w:rsid w:val="00162907"/>
    <w:rsid w:val="001A4503"/>
    <w:rsid w:val="001A6B2E"/>
    <w:rsid w:val="001B4482"/>
    <w:rsid w:val="001B5F4B"/>
    <w:rsid w:val="001D3C06"/>
    <w:rsid w:val="001D4F1E"/>
    <w:rsid w:val="001E07A4"/>
    <w:rsid w:val="001E3E89"/>
    <w:rsid w:val="001F7524"/>
    <w:rsid w:val="0021170E"/>
    <w:rsid w:val="002237BE"/>
    <w:rsid w:val="00235756"/>
    <w:rsid w:val="00236623"/>
    <w:rsid w:val="0024323F"/>
    <w:rsid w:val="00245E13"/>
    <w:rsid w:val="00250AF8"/>
    <w:rsid w:val="0025785E"/>
    <w:rsid w:val="00260B70"/>
    <w:rsid w:val="00285D24"/>
    <w:rsid w:val="00286560"/>
    <w:rsid w:val="00291D0E"/>
    <w:rsid w:val="00295C4C"/>
    <w:rsid w:val="002B78C3"/>
    <w:rsid w:val="002D5A9E"/>
    <w:rsid w:val="002D6ADC"/>
    <w:rsid w:val="002F20E2"/>
    <w:rsid w:val="00302398"/>
    <w:rsid w:val="00326063"/>
    <w:rsid w:val="00326798"/>
    <w:rsid w:val="00327FBF"/>
    <w:rsid w:val="003363FB"/>
    <w:rsid w:val="00340F9F"/>
    <w:rsid w:val="003531DC"/>
    <w:rsid w:val="003556AF"/>
    <w:rsid w:val="00360D8A"/>
    <w:rsid w:val="00370F70"/>
    <w:rsid w:val="003826EC"/>
    <w:rsid w:val="003A131C"/>
    <w:rsid w:val="003A63DB"/>
    <w:rsid w:val="003B0890"/>
    <w:rsid w:val="003D025C"/>
    <w:rsid w:val="003F7B50"/>
    <w:rsid w:val="00400A83"/>
    <w:rsid w:val="004023F9"/>
    <w:rsid w:val="004130E8"/>
    <w:rsid w:val="004310BB"/>
    <w:rsid w:val="0044126F"/>
    <w:rsid w:val="00441625"/>
    <w:rsid w:val="00453FEB"/>
    <w:rsid w:val="00483392"/>
    <w:rsid w:val="0048439D"/>
    <w:rsid w:val="004847DE"/>
    <w:rsid w:val="004849E6"/>
    <w:rsid w:val="00486DC4"/>
    <w:rsid w:val="00487649"/>
    <w:rsid w:val="00495815"/>
    <w:rsid w:val="00496CEC"/>
    <w:rsid w:val="004A15AD"/>
    <w:rsid w:val="004B1FAE"/>
    <w:rsid w:val="004B2AB0"/>
    <w:rsid w:val="004D4C5E"/>
    <w:rsid w:val="004E08B6"/>
    <w:rsid w:val="004E34EC"/>
    <w:rsid w:val="004E7846"/>
    <w:rsid w:val="0052270E"/>
    <w:rsid w:val="00524CB9"/>
    <w:rsid w:val="00533407"/>
    <w:rsid w:val="00545D9A"/>
    <w:rsid w:val="00551873"/>
    <w:rsid w:val="00552FC1"/>
    <w:rsid w:val="00555B01"/>
    <w:rsid w:val="005639C3"/>
    <w:rsid w:val="00575706"/>
    <w:rsid w:val="005872AA"/>
    <w:rsid w:val="0059345B"/>
    <w:rsid w:val="00593DB0"/>
    <w:rsid w:val="00597124"/>
    <w:rsid w:val="005A27C1"/>
    <w:rsid w:val="005B389F"/>
    <w:rsid w:val="005C72B3"/>
    <w:rsid w:val="005D22B3"/>
    <w:rsid w:val="005D54C9"/>
    <w:rsid w:val="005F0768"/>
    <w:rsid w:val="005F5080"/>
    <w:rsid w:val="00601464"/>
    <w:rsid w:val="00607126"/>
    <w:rsid w:val="00640A71"/>
    <w:rsid w:val="00643AF4"/>
    <w:rsid w:val="00643BA2"/>
    <w:rsid w:val="00646B19"/>
    <w:rsid w:val="00661459"/>
    <w:rsid w:val="00661C62"/>
    <w:rsid w:val="00664784"/>
    <w:rsid w:val="006731FD"/>
    <w:rsid w:val="006C1229"/>
    <w:rsid w:val="006E20AC"/>
    <w:rsid w:val="006E29B0"/>
    <w:rsid w:val="006F0B50"/>
    <w:rsid w:val="006F2772"/>
    <w:rsid w:val="0071177F"/>
    <w:rsid w:val="0071590F"/>
    <w:rsid w:val="00737D9D"/>
    <w:rsid w:val="00740912"/>
    <w:rsid w:val="00763257"/>
    <w:rsid w:val="00767A04"/>
    <w:rsid w:val="00773C00"/>
    <w:rsid w:val="0078441D"/>
    <w:rsid w:val="00784CC3"/>
    <w:rsid w:val="00787675"/>
    <w:rsid w:val="007A2D4F"/>
    <w:rsid w:val="007B3D80"/>
    <w:rsid w:val="007D208A"/>
    <w:rsid w:val="007E1947"/>
    <w:rsid w:val="007E66B8"/>
    <w:rsid w:val="007F5907"/>
    <w:rsid w:val="007F6D6E"/>
    <w:rsid w:val="007F7F56"/>
    <w:rsid w:val="00816388"/>
    <w:rsid w:val="00831470"/>
    <w:rsid w:val="00831555"/>
    <w:rsid w:val="00843B5A"/>
    <w:rsid w:val="00851323"/>
    <w:rsid w:val="00857C95"/>
    <w:rsid w:val="00870FF7"/>
    <w:rsid w:val="00887338"/>
    <w:rsid w:val="008955D3"/>
    <w:rsid w:val="008A1347"/>
    <w:rsid w:val="008A1C74"/>
    <w:rsid w:val="008A2DFA"/>
    <w:rsid w:val="008C0CE5"/>
    <w:rsid w:val="008C660B"/>
    <w:rsid w:val="008D568A"/>
    <w:rsid w:val="008D642B"/>
    <w:rsid w:val="008E4F12"/>
    <w:rsid w:val="008F623D"/>
    <w:rsid w:val="009257D4"/>
    <w:rsid w:val="0093261A"/>
    <w:rsid w:val="00933452"/>
    <w:rsid w:val="009529E4"/>
    <w:rsid w:val="00956455"/>
    <w:rsid w:val="00963A1F"/>
    <w:rsid w:val="00987747"/>
    <w:rsid w:val="00987E33"/>
    <w:rsid w:val="00994479"/>
    <w:rsid w:val="009A5E05"/>
    <w:rsid w:val="009B5F7D"/>
    <w:rsid w:val="009B6BFE"/>
    <w:rsid w:val="009C0EAC"/>
    <w:rsid w:val="009C44B1"/>
    <w:rsid w:val="009C4FCC"/>
    <w:rsid w:val="009D6E55"/>
    <w:rsid w:val="009E3A56"/>
    <w:rsid w:val="00A04A99"/>
    <w:rsid w:val="00A12CB1"/>
    <w:rsid w:val="00A24F49"/>
    <w:rsid w:val="00A35B64"/>
    <w:rsid w:val="00A40A80"/>
    <w:rsid w:val="00A41555"/>
    <w:rsid w:val="00A468CA"/>
    <w:rsid w:val="00A53ABF"/>
    <w:rsid w:val="00A565ED"/>
    <w:rsid w:val="00A711F4"/>
    <w:rsid w:val="00A8149C"/>
    <w:rsid w:val="00A815EF"/>
    <w:rsid w:val="00A92CC8"/>
    <w:rsid w:val="00A95F83"/>
    <w:rsid w:val="00AA3573"/>
    <w:rsid w:val="00AB56BF"/>
    <w:rsid w:val="00AC3E7B"/>
    <w:rsid w:val="00AC7CF5"/>
    <w:rsid w:val="00AF0663"/>
    <w:rsid w:val="00AF1CA3"/>
    <w:rsid w:val="00B16E78"/>
    <w:rsid w:val="00B3177A"/>
    <w:rsid w:val="00B355B1"/>
    <w:rsid w:val="00B75AAA"/>
    <w:rsid w:val="00B77667"/>
    <w:rsid w:val="00B82F93"/>
    <w:rsid w:val="00B844FA"/>
    <w:rsid w:val="00B858B9"/>
    <w:rsid w:val="00B90AB7"/>
    <w:rsid w:val="00B96E6E"/>
    <w:rsid w:val="00BA3533"/>
    <w:rsid w:val="00BA6F8C"/>
    <w:rsid w:val="00BC0B86"/>
    <w:rsid w:val="00BC385B"/>
    <w:rsid w:val="00BC7E6D"/>
    <w:rsid w:val="00BD187F"/>
    <w:rsid w:val="00BD44A4"/>
    <w:rsid w:val="00BE01C8"/>
    <w:rsid w:val="00BE33F2"/>
    <w:rsid w:val="00BF53E2"/>
    <w:rsid w:val="00BF5D89"/>
    <w:rsid w:val="00C01EB2"/>
    <w:rsid w:val="00C07455"/>
    <w:rsid w:val="00C11D33"/>
    <w:rsid w:val="00C30E43"/>
    <w:rsid w:val="00C34764"/>
    <w:rsid w:val="00C4653E"/>
    <w:rsid w:val="00C57389"/>
    <w:rsid w:val="00C64838"/>
    <w:rsid w:val="00C75D09"/>
    <w:rsid w:val="00C77118"/>
    <w:rsid w:val="00C94380"/>
    <w:rsid w:val="00C97D7B"/>
    <w:rsid w:val="00CA64F6"/>
    <w:rsid w:val="00CB159D"/>
    <w:rsid w:val="00CC183E"/>
    <w:rsid w:val="00CC4BCC"/>
    <w:rsid w:val="00CD4271"/>
    <w:rsid w:val="00CF377B"/>
    <w:rsid w:val="00D02A65"/>
    <w:rsid w:val="00D11555"/>
    <w:rsid w:val="00D212BF"/>
    <w:rsid w:val="00D22511"/>
    <w:rsid w:val="00D25D9B"/>
    <w:rsid w:val="00D3096C"/>
    <w:rsid w:val="00D44FAA"/>
    <w:rsid w:val="00D53679"/>
    <w:rsid w:val="00D54FA5"/>
    <w:rsid w:val="00D57963"/>
    <w:rsid w:val="00D6661E"/>
    <w:rsid w:val="00D669E2"/>
    <w:rsid w:val="00D727C0"/>
    <w:rsid w:val="00D760A8"/>
    <w:rsid w:val="00D7656B"/>
    <w:rsid w:val="00D7679E"/>
    <w:rsid w:val="00D76D2C"/>
    <w:rsid w:val="00D82F44"/>
    <w:rsid w:val="00D837B7"/>
    <w:rsid w:val="00D964F0"/>
    <w:rsid w:val="00D978AE"/>
    <w:rsid w:val="00DA3C94"/>
    <w:rsid w:val="00DB1458"/>
    <w:rsid w:val="00DC5376"/>
    <w:rsid w:val="00DC5395"/>
    <w:rsid w:val="00DC79F3"/>
    <w:rsid w:val="00DD5BD7"/>
    <w:rsid w:val="00DE2597"/>
    <w:rsid w:val="00DE2F1C"/>
    <w:rsid w:val="00E01B43"/>
    <w:rsid w:val="00E30DE5"/>
    <w:rsid w:val="00E31864"/>
    <w:rsid w:val="00E461BE"/>
    <w:rsid w:val="00E47A19"/>
    <w:rsid w:val="00E572E8"/>
    <w:rsid w:val="00E60DF2"/>
    <w:rsid w:val="00E627AC"/>
    <w:rsid w:val="00E7224B"/>
    <w:rsid w:val="00E766B0"/>
    <w:rsid w:val="00E81EF0"/>
    <w:rsid w:val="00EA32E0"/>
    <w:rsid w:val="00EB73A9"/>
    <w:rsid w:val="00EC3ABB"/>
    <w:rsid w:val="00EC470A"/>
    <w:rsid w:val="00EC7C25"/>
    <w:rsid w:val="00EE44DB"/>
    <w:rsid w:val="00EE5594"/>
    <w:rsid w:val="00EE72AB"/>
    <w:rsid w:val="00EF185D"/>
    <w:rsid w:val="00F029D6"/>
    <w:rsid w:val="00F05173"/>
    <w:rsid w:val="00F109A7"/>
    <w:rsid w:val="00F11638"/>
    <w:rsid w:val="00F14879"/>
    <w:rsid w:val="00F16BA9"/>
    <w:rsid w:val="00F22558"/>
    <w:rsid w:val="00F24761"/>
    <w:rsid w:val="00F32C29"/>
    <w:rsid w:val="00F33E03"/>
    <w:rsid w:val="00F4693D"/>
    <w:rsid w:val="00F537D7"/>
    <w:rsid w:val="00F55C7E"/>
    <w:rsid w:val="00F626A0"/>
    <w:rsid w:val="00F62EA0"/>
    <w:rsid w:val="00F71715"/>
    <w:rsid w:val="00F73A2B"/>
    <w:rsid w:val="00F90BB3"/>
    <w:rsid w:val="00FA14E1"/>
    <w:rsid w:val="00FA59D3"/>
    <w:rsid w:val="00FC2E0C"/>
    <w:rsid w:val="00FC4785"/>
    <w:rsid w:val="00FD2BA3"/>
    <w:rsid w:val="00FD7788"/>
    <w:rsid w:val="00FE507E"/>
    <w:rsid w:val="00FF1545"/>
    <w:rsid w:val="00FF18B1"/>
    <w:rsid w:val="00FF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D2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28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285D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85D2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285D2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85D24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285D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85D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285D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285D24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285D2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28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28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28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28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285D2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sid w:val="00285D24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285D2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285D24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285D24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285D24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285D24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285D24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285D24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285D24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285D24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285D24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285D24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285D24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285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285D24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285D2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285D24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285D24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285D2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285D24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285D24"/>
    <w:pPr>
      <w:spacing w:after="120"/>
      <w:ind w:left="283"/>
    </w:pPr>
  </w:style>
  <w:style w:type="character" w:customStyle="1" w:styleId="afa">
    <w:name w:val="Основной текст с отступом Знак"/>
    <w:rsid w:val="00285D24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285D24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285D24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285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285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285D24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285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285D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285D24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285D2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285D24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285D24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285D24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285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285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285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285D24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285D2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285D24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285D24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285D24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285D24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285D24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285D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285D24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285D24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1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temievaes@60.sfr.gov.r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pressa@60.sfr.gov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b.telegram.org/k/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s://ok.ru/sfr.pskovskayaoblas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F77F43-A9A9-4876-BE54-7A420244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Михалева Анна Анатольевна</cp:lastModifiedBy>
  <cp:revision>23</cp:revision>
  <cp:lastPrinted>2024-09-06T10:43:00Z</cp:lastPrinted>
  <dcterms:created xsi:type="dcterms:W3CDTF">2024-08-06T11:42:00Z</dcterms:created>
  <dcterms:modified xsi:type="dcterms:W3CDTF">2024-09-17T07:28:00Z</dcterms:modified>
</cp:coreProperties>
</file>