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СФР</w:t>
      </w:r>
    </w:p>
    <w:p w:rsidR="006B670E" w:rsidRDefault="00E01B43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314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100 00 01</w:t>
      </w:r>
    </w:p>
    <w:p w:rsidR="00D05FA7" w:rsidRDefault="00D05FA7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1C7933" w:rsidRDefault="00D05FA7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14A0F">
        <w:rPr>
          <w:rFonts w:ascii="Times New Roman" w:hAnsi="Times New Roman" w:cs="Times New Roman"/>
          <w:b/>
          <w:sz w:val="24"/>
          <w:szCs w:val="24"/>
        </w:rPr>
        <w:t>-</w:t>
      </w:r>
      <w:r w:rsidR="00314A0F" w:rsidRPr="00EF4BFF">
        <w:rPr>
          <w:rFonts w:ascii="Times New Roman" w:hAnsi="Times New Roman" w:cs="Times New Roman"/>
          <w:b/>
          <w:sz w:val="24"/>
          <w:szCs w:val="24"/>
        </w:rPr>
        <w:t>0</w:t>
      </w:r>
      <w:r w:rsidR="004201E9">
        <w:rPr>
          <w:rFonts w:ascii="Times New Roman" w:hAnsi="Times New Roman" w:cs="Times New Roman"/>
          <w:b/>
          <w:sz w:val="24"/>
          <w:szCs w:val="24"/>
        </w:rPr>
        <w:t>4</w:t>
      </w:r>
      <w:r w:rsidR="00F07B70">
        <w:rPr>
          <w:rFonts w:ascii="Times New Roman" w:hAnsi="Times New Roman" w:cs="Times New Roman"/>
          <w:b/>
          <w:sz w:val="24"/>
          <w:szCs w:val="24"/>
        </w:rPr>
        <w:t>-2025</w:t>
      </w:r>
    </w:p>
    <w:p w:rsidR="006B670E" w:rsidRDefault="006B670E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35478A" w:rsidRPr="00EE5DB4" w:rsidRDefault="007E32C1" w:rsidP="00FA7D6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5AA">
        <w:rPr>
          <w:rFonts w:ascii="Times New Roman" w:hAnsi="Times New Roman" w:cs="Times New Roman"/>
          <w:b/>
          <w:sz w:val="28"/>
          <w:szCs w:val="28"/>
        </w:rPr>
        <w:t xml:space="preserve">Отделение СФР по Псковской области </w:t>
      </w:r>
      <w:r w:rsidRPr="002C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компенсирует </w:t>
      </w:r>
      <w:r w:rsidR="00A62FD5" w:rsidRPr="002C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работодателям </w:t>
      </w:r>
      <w:r w:rsidRPr="002C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на </w:t>
      </w:r>
      <w:r w:rsidR="00EE5DB4" w:rsidRPr="002C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организацию </w:t>
      </w:r>
      <w:r w:rsidRPr="002C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</w:t>
      </w:r>
      <w:r w:rsidR="00EE5DB4" w:rsidRPr="002C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C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 для инвалидов</w:t>
      </w:r>
    </w:p>
    <w:p w:rsidR="00FA7D6E" w:rsidRPr="003E0F65" w:rsidRDefault="00FA7D6E" w:rsidP="00FA7D6E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A8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 Отделение СФР по Псковской области предостав</w:t>
      </w:r>
      <w:r w:rsidR="0078491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работодателям, зарегистрированным на территории </w:t>
      </w:r>
      <w:r w:rsidR="002A4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возмещение затрат по созданию и оборудованию рабочих мест для трудоустройства людей с инвалидностью. </w:t>
      </w:r>
    </w:p>
    <w:p w:rsidR="00865CA8" w:rsidRDefault="00865CA8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C1" w:rsidRPr="007E32C1" w:rsidRDefault="00371DED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Отделение фонда компенсирует </w:t>
      </w:r>
      <w:r w:rsidR="0078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страхователям 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 для инвалидов первой и второй групп, а также ветеранов боевых действий с любой группой инвалидности. Размер выплат составляет до 200 тыс</w:t>
      </w:r>
      <w:r w:rsidR="0035478A">
        <w:rPr>
          <w:rFonts w:ascii="Times New Roman" w:eastAsia="Times New Roman" w:hAnsi="Times New Roman" w:cs="Times New Roman"/>
          <w:sz w:val="24"/>
          <w:szCs w:val="24"/>
          <w:lang w:eastAsia="ru-RU"/>
        </w:rPr>
        <w:t>яч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354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 рабочее место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C1" w:rsidRPr="007E32C1" w:rsidRDefault="002A497F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рабочее</w:t>
      </w:r>
      <w:r w:rsidR="0078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вправе</w:t>
      </w:r>
      <w:r w:rsidR="0078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нуля или доработать в соответствии с </w:t>
      </w:r>
      <w:r w:rsidR="00415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</w:t>
      </w:r>
      <w:r w:rsidR="00784910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может быть закупка основного и вспомогательного оборудования, технических приспособлений, рабочей и специальной мебели. </w:t>
      </w:r>
      <w:r w:rsidR="00415044"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2FD5"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тделение </w:t>
      </w:r>
      <w:r w:rsidR="00415044"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СФР по Псковской области</w:t>
      </w:r>
      <w:r w:rsidR="00415044" w:rsidRPr="00A6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компенсирует также</w:t>
      </w:r>
      <w:r w:rsidR="007E32C1" w:rsidRPr="00A6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монтаж</w:t>
      </w:r>
      <w:r w:rsidR="00415044" w:rsidRPr="00A6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32C1" w:rsidRPr="00A62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ановку</w:t>
      </w:r>
      <w:r w:rsidR="0041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15044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на дому, если такая форма работы </w:t>
      </w:r>
      <w:r w:rsidR="0041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закреплена в </w:t>
      </w:r>
      <w:r w:rsidR="0041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 договоре.</w:t>
      </w: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2A4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чее место </w:t>
      </w:r>
      <w:r w:rsidR="002A4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оснащает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2A497F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</w:t>
      </w:r>
      <w:r w:rsidR="002A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конкретного человека. В то же время адаптировать условия можно и сразу для группы работников с однотипными нарушениями функций организма. При этом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работодателю следует учестьтребования 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программы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или абилитации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 после несчастного случая на производстве или профессионального заболевания. Во внимание принимают характер труда </w:t>
      </w:r>
      <w:r w:rsidR="00084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трудовые функции.</w:t>
      </w: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C1" w:rsidRPr="007E32C1" w:rsidRDefault="00EE5DB4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для возмещения средств р</w:t>
      </w:r>
      <w:r w:rsidR="00A62FD5"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аботодателю необходимо обеспечить занятость инвалида минимум на девять месяцев</w:t>
      </w:r>
      <w:r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</w:t>
      </w:r>
      <w:r w:rsidR="00A62FD5"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</w:t>
      </w:r>
      <w:r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это </w:t>
      </w:r>
      <w:r w:rsidR="00A62FD5" w:rsidRPr="002C35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трудовом договоре.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42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субсидию следует направить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201E9" w:rsidRPr="0042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центр занятости населения Псковской </w:t>
      </w:r>
      <w:r w:rsidR="004320B7" w:rsidRPr="0042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43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3 месяцев с даты подписания трудового договора с инвалидом. К заявлению </w:t>
      </w:r>
      <w:r w:rsidR="00E2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приложить </w:t>
      </w:r>
      <w:r w:rsidR="007E32C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документы, подтверждающие расходы на создание или оборудование рабочего места.</w:t>
      </w: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служба занятости в течение 15 рабочих дней проверяет принятые заявления и сведения по каждому трудоустроенному </w:t>
      </w:r>
      <w:r w:rsidR="00E261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с инвалидностью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Специальная комиссия в течение 5 дней со дня приема заявления сверяет копии финансовых документов и копии документов, подтверждающих затраты на оборудование рабочих мест. При необходимости комиссия может </w:t>
      </w:r>
      <w:r w:rsidR="00D67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</w:t>
      </w:r>
      <w:r w:rsidR="00D677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проверить наличие оснащенного рабочего места, а также соответствие приобретенного оборудования фактически установленному.</w:t>
      </w: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соблюдения всех условий и требований, закрепленных в правилах предоставления субсидии, </w:t>
      </w:r>
      <w:r w:rsidR="00D6775F" w:rsidRPr="00D6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центр занятости населения Псковской </w:t>
      </w:r>
      <w:r w:rsidR="000845A1" w:rsidRPr="00D67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845A1"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передает его в </w:t>
      </w:r>
      <w:r w:rsidR="00D5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</w:t>
      </w:r>
      <w:r w:rsidR="00D6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D67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замечаний </w:t>
      </w:r>
      <w:r w:rsidR="00E2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E261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работодателя в реестр на выделение компенсаци</w:t>
      </w:r>
      <w:r w:rsidR="00E2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после чего в течение 10 дней приходят средства. </w:t>
      </w:r>
    </w:p>
    <w:p w:rsidR="007E32C1" w:rsidRPr="007E32C1" w:rsidRDefault="007E32C1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53" w:rsidRDefault="007E32C1" w:rsidP="00FD7936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компенсация на создание и оборудование мест для людей с инвалидностью </w:t>
      </w:r>
      <w:r w:rsidR="00E2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</w:t>
      </w:r>
      <w:r w:rsidRPr="007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федерального проекта «Активные меры содействия занятости». Он в свою очередь является частью национального проекта «Кадры». Принятые в конце прошлого года правила по выделению субсидий разработаны, чтобы повысить заинтересованность работодателей в трудоустройстве людей, имеющих ограничения по здоровью.</w:t>
      </w:r>
    </w:p>
    <w:p w:rsidR="002C35AA" w:rsidRPr="008A0741" w:rsidRDefault="002C35AA" w:rsidP="002C35AA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касающиеся </w:t>
      </w:r>
      <w:r w:rsidR="00664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задать  специалистам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фонда 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 — (8112) 700-201</w:t>
      </w:r>
      <w:r w:rsidR="0066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4DF9"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>8 800 100 00 01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телеграм-чат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страхователей Псковской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9" w:history="1">
        <w:r w:rsidRPr="008A0741">
          <w:rPr>
            <w:rStyle w:val="a4"/>
            <w:rFonts w:ascii="Times New Roman" w:hAnsi="Times New Roman" w:cs="Times New Roman"/>
            <w:sz w:val="24"/>
            <w:szCs w:val="24"/>
          </w:rPr>
          <w:t>https://t.me/sfr070</w:t>
        </w:r>
      </w:hyperlink>
      <w:r w:rsidRPr="008A0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35AA" w:rsidRDefault="002C35AA" w:rsidP="007E32C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3" w:rsidRPr="005D285F" w:rsidRDefault="00BD6732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1C7933" w:rsidRPr="005D2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4320B7" w:rsidRDefault="001C7933" w:rsidP="00FD79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85F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  <w:bookmarkStart w:id="0" w:name="_GoBack"/>
      <w:bookmarkEnd w:id="0"/>
    </w:p>
    <w:sectPr w:rsidR="004320B7" w:rsidSect="00EF6C77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15" w:rsidRDefault="000F7615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0F7615" w:rsidRDefault="000F7615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D" w:rsidRDefault="00BD673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3782D">
      <w:rPr>
        <w:color w:val="000000"/>
      </w:rPr>
      <w:instrText>PAGE</w:instrText>
    </w:r>
    <w:r>
      <w:rPr>
        <w:color w:val="000000"/>
      </w:rPr>
      <w:fldChar w:fldCharType="separate"/>
    </w:r>
    <w:r w:rsidR="00D30E24">
      <w:rPr>
        <w:noProof/>
        <w:color w:val="000000"/>
      </w:rPr>
      <w:t>2</w:t>
    </w:r>
    <w:r>
      <w:rPr>
        <w:color w:val="000000"/>
      </w:rPr>
      <w:fldChar w:fldCharType="end"/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15" w:rsidRDefault="000F7615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0F7615" w:rsidRDefault="000F7615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‼" style="width:12.25pt;height:12.25pt;visibility:visibl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7CEE"/>
    <w:rsid w:val="000128F4"/>
    <w:rsid w:val="000178D7"/>
    <w:rsid w:val="00045987"/>
    <w:rsid w:val="0004795C"/>
    <w:rsid w:val="000608C8"/>
    <w:rsid w:val="00065A31"/>
    <w:rsid w:val="00072510"/>
    <w:rsid w:val="000773DE"/>
    <w:rsid w:val="000845A1"/>
    <w:rsid w:val="0008621C"/>
    <w:rsid w:val="000A2CCA"/>
    <w:rsid w:val="000B7C37"/>
    <w:rsid w:val="000C218E"/>
    <w:rsid w:val="000C4595"/>
    <w:rsid w:val="000C4D3A"/>
    <w:rsid w:val="000E779F"/>
    <w:rsid w:val="000F5A37"/>
    <w:rsid w:val="000F7615"/>
    <w:rsid w:val="000F7954"/>
    <w:rsid w:val="00100EE1"/>
    <w:rsid w:val="001152B1"/>
    <w:rsid w:val="0011689E"/>
    <w:rsid w:val="00117A59"/>
    <w:rsid w:val="001203EA"/>
    <w:rsid w:val="00150FE4"/>
    <w:rsid w:val="001707D5"/>
    <w:rsid w:val="001877EF"/>
    <w:rsid w:val="00187B96"/>
    <w:rsid w:val="001916B8"/>
    <w:rsid w:val="001A4C34"/>
    <w:rsid w:val="001B45DE"/>
    <w:rsid w:val="001B4C8A"/>
    <w:rsid w:val="001C0688"/>
    <w:rsid w:val="001C108D"/>
    <w:rsid w:val="001C3180"/>
    <w:rsid w:val="001C7933"/>
    <w:rsid w:val="001D4CE6"/>
    <w:rsid w:val="001E0DAA"/>
    <w:rsid w:val="00212653"/>
    <w:rsid w:val="002173F2"/>
    <w:rsid w:val="002306F2"/>
    <w:rsid w:val="00232794"/>
    <w:rsid w:val="00234EF8"/>
    <w:rsid w:val="002363FC"/>
    <w:rsid w:val="00242FA1"/>
    <w:rsid w:val="00243C7E"/>
    <w:rsid w:val="00250B56"/>
    <w:rsid w:val="0025429C"/>
    <w:rsid w:val="00266FF0"/>
    <w:rsid w:val="00270CD9"/>
    <w:rsid w:val="00272B15"/>
    <w:rsid w:val="00273C90"/>
    <w:rsid w:val="00274935"/>
    <w:rsid w:val="00274EE2"/>
    <w:rsid w:val="00275A8E"/>
    <w:rsid w:val="00277067"/>
    <w:rsid w:val="00295BE4"/>
    <w:rsid w:val="002A2910"/>
    <w:rsid w:val="002A497F"/>
    <w:rsid w:val="002A6990"/>
    <w:rsid w:val="002B41FC"/>
    <w:rsid w:val="002C35AA"/>
    <w:rsid w:val="002C79B2"/>
    <w:rsid w:val="002D60E5"/>
    <w:rsid w:val="002D6F61"/>
    <w:rsid w:val="002D7AF8"/>
    <w:rsid w:val="002E068E"/>
    <w:rsid w:val="002E11A0"/>
    <w:rsid w:val="002E17FC"/>
    <w:rsid w:val="002E4773"/>
    <w:rsid w:val="002F0F2F"/>
    <w:rsid w:val="002F78E0"/>
    <w:rsid w:val="0031456F"/>
    <w:rsid w:val="00314A0F"/>
    <w:rsid w:val="00322470"/>
    <w:rsid w:val="003275E4"/>
    <w:rsid w:val="00331342"/>
    <w:rsid w:val="003326EB"/>
    <w:rsid w:val="0035478A"/>
    <w:rsid w:val="003608B8"/>
    <w:rsid w:val="0036513F"/>
    <w:rsid w:val="00366DC1"/>
    <w:rsid w:val="00371DED"/>
    <w:rsid w:val="00372842"/>
    <w:rsid w:val="003804F7"/>
    <w:rsid w:val="003837F1"/>
    <w:rsid w:val="003906BE"/>
    <w:rsid w:val="0039398F"/>
    <w:rsid w:val="00397CB5"/>
    <w:rsid w:val="003A7360"/>
    <w:rsid w:val="003C1170"/>
    <w:rsid w:val="003C334B"/>
    <w:rsid w:val="003C3B7C"/>
    <w:rsid w:val="003C661D"/>
    <w:rsid w:val="003D2F8C"/>
    <w:rsid w:val="003D4C43"/>
    <w:rsid w:val="003D53DE"/>
    <w:rsid w:val="003E0F65"/>
    <w:rsid w:val="003E2326"/>
    <w:rsid w:val="003F44D2"/>
    <w:rsid w:val="00412F82"/>
    <w:rsid w:val="00413B99"/>
    <w:rsid w:val="00415044"/>
    <w:rsid w:val="004201E9"/>
    <w:rsid w:val="004320B7"/>
    <w:rsid w:val="004335B7"/>
    <w:rsid w:val="00446523"/>
    <w:rsid w:val="00451BAA"/>
    <w:rsid w:val="00451F08"/>
    <w:rsid w:val="00461C30"/>
    <w:rsid w:val="00461DB0"/>
    <w:rsid w:val="00472C66"/>
    <w:rsid w:val="00473169"/>
    <w:rsid w:val="0048245E"/>
    <w:rsid w:val="00483392"/>
    <w:rsid w:val="004956BC"/>
    <w:rsid w:val="004A1DDB"/>
    <w:rsid w:val="004A219E"/>
    <w:rsid w:val="004A63F2"/>
    <w:rsid w:val="004B0795"/>
    <w:rsid w:val="004B77A1"/>
    <w:rsid w:val="004C24E1"/>
    <w:rsid w:val="004C7D10"/>
    <w:rsid w:val="004F298A"/>
    <w:rsid w:val="004F5CD5"/>
    <w:rsid w:val="00507778"/>
    <w:rsid w:val="00512DD0"/>
    <w:rsid w:val="005257FC"/>
    <w:rsid w:val="00531580"/>
    <w:rsid w:val="00533592"/>
    <w:rsid w:val="00534BAA"/>
    <w:rsid w:val="00535B42"/>
    <w:rsid w:val="00541CE1"/>
    <w:rsid w:val="00554C90"/>
    <w:rsid w:val="00593AFB"/>
    <w:rsid w:val="005A2D37"/>
    <w:rsid w:val="005C3AEF"/>
    <w:rsid w:val="005C5600"/>
    <w:rsid w:val="005C79CC"/>
    <w:rsid w:val="005D2355"/>
    <w:rsid w:val="005D285F"/>
    <w:rsid w:val="005D78FC"/>
    <w:rsid w:val="005E1DBD"/>
    <w:rsid w:val="005F022A"/>
    <w:rsid w:val="005F1995"/>
    <w:rsid w:val="005F5439"/>
    <w:rsid w:val="006008A7"/>
    <w:rsid w:val="00603D5E"/>
    <w:rsid w:val="00620C38"/>
    <w:rsid w:val="0062665C"/>
    <w:rsid w:val="00642E69"/>
    <w:rsid w:val="006431A0"/>
    <w:rsid w:val="00646642"/>
    <w:rsid w:val="0065529C"/>
    <w:rsid w:val="00664DF9"/>
    <w:rsid w:val="006754C4"/>
    <w:rsid w:val="00675C21"/>
    <w:rsid w:val="0067634F"/>
    <w:rsid w:val="006768C2"/>
    <w:rsid w:val="00692CD5"/>
    <w:rsid w:val="006A58FB"/>
    <w:rsid w:val="006B670E"/>
    <w:rsid w:val="006C308E"/>
    <w:rsid w:val="006D47DA"/>
    <w:rsid w:val="006D51EA"/>
    <w:rsid w:val="006E0CD3"/>
    <w:rsid w:val="006E176C"/>
    <w:rsid w:val="006E4725"/>
    <w:rsid w:val="006E4E4D"/>
    <w:rsid w:val="006F0BA9"/>
    <w:rsid w:val="006F2ACD"/>
    <w:rsid w:val="006F35A7"/>
    <w:rsid w:val="00700543"/>
    <w:rsid w:val="00700E18"/>
    <w:rsid w:val="00701E93"/>
    <w:rsid w:val="00711922"/>
    <w:rsid w:val="00717804"/>
    <w:rsid w:val="0071786B"/>
    <w:rsid w:val="00720239"/>
    <w:rsid w:val="00720C97"/>
    <w:rsid w:val="00726EA4"/>
    <w:rsid w:val="00733ECF"/>
    <w:rsid w:val="007431CC"/>
    <w:rsid w:val="00744370"/>
    <w:rsid w:val="00750805"/>
    <w:rsid w:val="0077166D"/>
    <w:rsid w:val="007815B8"/>
    <w:rsid w:val="00783601"/>
    <w:rsid w:val="00783BE7"/>
    <w:rsid w:val="00784910"/>
    <w:rsid w:val="00790ABC"/>
    <w:rsid w:val="007917D5"/>
    <w:rsid w:val="007A445E"/>
    <w:rsid w:val="007A4F71"/>
    <w:rsid w:val="007C0AE6"/>
    <w:rsid w:val="007C56FF"/>
    <w:rsid w:val="007C7CE0"/>
    <w:rsid w:val="007D2CD9"/>
    <w:rsid w:val="007D3881"/>
    <w:rsid w:val="007D3AA2"/>
    <w:rsid w:val="007D3C55"/>
    <w:rsid w:val="007E32C1"/>
    <w:rsid w:val="007F2009"/>
    <w:rsid w:val="008173A3"/>
    <w:rsid w:val="00820194"/>
    <w:rsid w:val="0084376C"/>
    <w:rsid w:val="0086203A"/>
    <w:rsid w:val="00865CA8"/>
    <w:rsid w:val="00873707"/>
    <w:rsid w:val="00891C36"/>
    <w:rsid w:val="0089562F"/>
    <w:rsid w:val="008A0741"/>
    <w:rsid w:val="008A5368"/>
    <w:rsid w:val="008A7DB4"/>
    <w:rsid w:val="008B2067"/>
    <w:rsid w:val="008C4AA7"/>
    <w:rsid w:val="008D59E4"/>
    <w:rsid w:val="008E233B"/>
    <w:rsid w:val="008E40B5"/>
    <w:rsid w:val="008E4262"/>
    <w:rsid w:val="008F33EE"/>
    <w:rsid w:val="008F6A0F"/>
    <w:rsid w:val="00936E06"/>
    <w:rsid w:val="0093782D"/>
    <w:rsid w:val="00963DF6"/>
    <w:rsid w:val="00970384"/>
    <w:rsid w:val="009713FA"/>
    <w:rsid w:val="00972915"/>
    <w:rsid w:val="00974F6B"/>
    <w:rsid w:val="0097738B"/>
    <w:rsid w:val="00981C4E"/>
    <w:rsid w:val="00983CE6"/>
    <w:rsid w:val="00984A1C"/>
    <w:rsid w:val="00985FA7"/>
    <w:rsid w:val="009C1225"/>
    <w:rsid w:val="009C5E29"/>
    <w:rsid w:val="009D141A"/>
    <w:rsid w:val="009D2205"/>
    <w:rsid w:val="009D4E8C"/>
    <w:rsid w:val="009E51FF"/>
    <w:rsid w:val="009F1CF7"/>
    <w:rsid w:val="009F3FF6"/>
    <w:rsid w:val="009F40BA"/>
    <w:rsid w:val="009F5DB9"/>
    <w:rsid w:val="00A05A8E"/>
    <w:rsid w:val="00A162C1"/>
    <w:rsid w:val="00A174BC"/>
    <w:rsid w:val="00A26A7C"/>
    <w:rsid w:val="00A2788B"/>
    <w:rsid w:val="00A404AE"/>
    <w:rsid w:val="00A46DA1"/>
    <w:rsid w:val="00A62FD5"/>
    <w:rsid w:val="00A6393A"/>
    <w:rsid w:val="00A668EF"/>
    <w:rsid w:val="00A67FB5"/>
    <w:rsid w:val="00A8565B"/>
    <w:rsid w:val="00A8691A"/>
    <w:rsid w:val="00A90F50"/>
    <w:rsid w:val="00A95651"/>
    <w:rsid w:val="00A968FB"/>
    <w:rsid w:val="00A970C8"/>
    <w:rsid w:val="00AA53CF"/>
    <w:rsid w:val="00AC7932"/>
    <w:rsid w:val="00AE4A61"/>
    <w:rsid w:val="00AE4CE8"/>
    <w:rsid w:val="00B07719"/>
    <w:rsid w:val="00B24167"/>
    <w:rsid w:val="00B3567F"/>
    <w:rsid w:val="00B371A0"/>
    <w:rsid w:val="00B37B9A"/>
    <w:rsid w:val="00B53EFB"/>
    <w:rsid w:val="00B57878"/>
    <w:rsid w:val="00B60EAD"/>
    <w:rsid w:val="00B77B0A"/>
    <w:rsid w:val="00B8675A"/>
    <w:rsid w:val="00B879F7"/>
    <w:rsid w:val="00B913B2"/>
    <w:rsid w:val="00B93FDF"/>
    <w:rsid w:val="00B945F2"/>
    <w:rsid w:val="00BA04BB"/>
    <w:rsid w:val="00BA4E0B"/>
    <w:rsid w:val="00BB55F4"/>
    <w:rsid w:val="00BC31CC"/>
    <w:rsid w:val="00BD05FA"/>
    <w:rsid w:val="00BD6732"/>
    <w:rsid w:val="00BE34E4"/>
    <w:rsid w:val="00BE34F9"/>
    <w:rsid w:val="00BF05D3"/>
    <w:rsid w:val="00C005E4"/>
    <w:rsid w:val="00C03244"/>
    <w:rsid w:val="00C038FE"/>
    <w:rsid w:val="00C0522A"/>
    <w:rsid w:val="00C153D3"/>
    <w:rsid w:val="00C25102"/>
    <w:rsid w:val="00C41E43"/>
    <w:rsid w:val="00C46A61"/>
    <w:rsid w:val="00C5253B"/>
    <w:rsid w:val="00C673C5"/>
    <w:rsid w:val="00C84100"/>
    <w:rsid w:val="00C85631"/>
    <w:rsid w:val="00CA04AA"/>
    <w:rsid w:val="00CA1302"/>
    <w:rsid w:val="00CA27E9"/>
    <w:rsid w:val="00CA6BBA"/>
    <w:rsid w:val="00CA7289"/>
    <w:rsid w:val="00CB03BA"/>
    <w:rsid w:val="00CC019B"/>
    <w:rsid w:val="00CC32DA"/>
    <w:rsid w:val="00CD5B5E"/>
    <w:rsid w:val="00CE0978"/>
    <w:rsid w:val="00CE48F6"/>
    <w:rsid w:val="00CE7743"/>
    <w:rsid w:val="00CF1D0C"/>
    <w:rsid w:val="00CF22B9"/>
    <w:rsid w:val="00D001DC"/>
    <w:rsid w:val="00D03915"/>
    <w:rsid w:val="00D05FA7"/>
    <w:rsid w:val="00D15C73"/>
    <w:rsid w:val="00D1678D"/>
    <w:rsid w:val="00D20E91"/>
    <w:rsid w:val="00D30258"/>
    <w:rsid w:val="00D30E24"/>
    <w:rsid w:val="00D405C1"/>
    <w:rsid w:val="00D53EED"/>
    <w:rsid w:val="00D621CB"/>
    <w:rsid w:val="00D6271B"/>
    <w:rsid w:val="00D629FA"/>
    <w:rsid w:val="00D6775F"/>
    <w:rsid w:val="00D71CE3"/>
    <w:rsid w:val="00D92110"/>
    <w:rsid w:val="00D949E6"/>
    <w:rsid w:val="00D94CCA"/>
    <w:rsid w:val="00DC6060"/>
    <w:rsid w:val="00DC7985"/>
    <w:rsid w:val="00DD68ED"/>
    <w:rsid w:val="00DE5CCD"/>
    <w:rsid w:val="00DF4F38"/>
    <w:rsid w:val="00E01B43"/>
    <w:rsid w:val="00E064F0"/>
    <w:rsid w:val="00E10248"/>
    <w:rsid w:val="00E10F28"/>
    <w:rsid w:val="00E114E1"/>
    <w:rsid w:val="00E14DF2"/>
    <w:rsid w:val="00E26153"/>
    <w:rsid w:val="00E26ABA"/>
    <w:rsid w:val="00E47459"/>
    <w:rsid w:val="00E51081"/>
    <w:rsid w:val="00E646D8"/>
    <w:rsid w:val="00E64EDD"/>
    <w:rsid w:val="00E663FB"/>
    <w:rsid w:val="00E66905"/>
    <w:rsid w:val="00E77DF8"/>
    <w:rsid w:val="00E80CCC"/>
    <w:rsid w:val="00E8159C"/>
    <w:rsid w:val="00E8394F"/>
    <w:rsid w:val="00E87544"/>
    <w:rsid w:val="00E9066C"/>
    <w:rsid w:val="00EB49F0"/>
    <w:rsid w:val="00EE0CC4"/>
    <w:rsid w:val="00EE5DB4"/>
    <w:rsid w:val="00EE6022"/>
    <w:rsid w:val="00EE714E"/>
    <w:rsid w:val="00EF0030"/>
    <w:rsid w:val="00EF4BFF"/>
    <w:rsid w:val="00EF6C77"/>
    <w:rsid w:val="00F02B65"/>
    <w:rsid w:val="00F07B70"/>
    <w:rsid w:val="00F17899"/>
    <w:rsid w:val="00F246BB"/>
    <w:rsid w:val="00F3040C"/>
    <w:rsid w:val="00F361FC"/>
    <w:rsid w:val="00F46102"/>
    <w:rsid w:val="00F46916"/>
    <w:rsid w:val="00F46C72"/>
    <w:rsid w:val="00F63F11"/>
    <w:rsid w:val="00F7318F"/>
    <w:rsid w:val="00F77401"/>
    <w:rsid w:val="00F854FB"/>
    <w:rsid w:val="00F95568"/>
    <w:rsid w:val="00F97EA8"/>
    <w:rsid w:val="00FA0E1B"/>
    <w:rsid w:val="00FA7D6E"/>
    <w:rsid w:val="00FB3D6C"/>
    <w:rsid w:val="00FD77C6"/>
    <w:rsid w:val="00FD7936"/>
    <w:rsid w:val="00FE274F"/>
    <w:rsid w:val="00FE40BB"/>
    <w:rsid w:val="00FE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7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BD67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673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D6732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BD673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BD67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67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D67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BD673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BD673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BD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BD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BD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BD673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BD6732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BD673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BD6732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BD6732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BD6732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BD6732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BD6732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BD6732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BD6732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BD6732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BD6732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BD6732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BD6732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BD6732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BD6732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BD6732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BD6732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BD673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BD6732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BD6732"/>
    <w:pPr>
      <w:spacing w:after="120"/>
      <w:ind w:left="283"/>
    </w:pPr>
  </w:style>
  <w:style w:type="character" w:customStyle="1" w:styleId="afa">
    <w:name w:val="Основной текст с отступом Знак"/>
    <w:rsid w:val="00BD6732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qFormat/>
    <w:rsid w:val="00BD6732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BD6732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BD6732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BD67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BD6732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BD673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BD6732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BD673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BD6732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BD673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BD673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BD6732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BD6732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BD6732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BD6732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BD67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BD6732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BD6732"/>
    <w:rPr>
      <w:w w:val="100"/>
      <w:position w:val="-1"/>
      <w:effect w:val="none"/>
      <w:vertAlign w:val="baseline"/>
      <w:cs w:val="0"/>
      <w:em w:val="none"/>
    </w:rPr>
  </w:style>
  <w:style w:type="character" w:styleId="aff5">
    <w:name w:val="FollowedHyperlink"/>
    <w:basedOn w:val="a0"/>
    <w:uiPriority w:val="99"/>
    <w:semiHidden/>
    <w:unhideWhenUsed/>
    <w:rsid w:val="00045987"/>
    <w:rPr>
      <w:color w:val="800080" w:themeColor="followedHyperlink"/>
      <w:u w:val="single"/>
    </w:rPr>
  </w:style>
  <w:style w:type="character" w:customStyle="1" w:styleId="topic-text-token">
    <w:name w:val="topic-text-token"/>
    <w:basedOn w:val="a0"/>
    <w:rsid w:val="004B0795"/>
  </w:style>
  <w:style w:type="character" w:customStyle="1" w:styleId="vkitposttextroot--jrdml">
    <w:name w:val="vkitposttext__root--jrdml"/>
    <w:basedOn w:val="a0"/>
    <w:rsid w:val="003C334B"/>
  </w:style>
  <w:style w:type="character" w:customStyle="1" w:styleId="translatable-message">
    <w:name w:val="translatable-message"/>
    <w:basedOn w:val="a0"/>
    <w:rsid w:val="002D7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.me/sfr07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FAA33FFB-25D1-44C3-81C4-433421E4BD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5</cp:revision>
  <dcterms:created xsi:type="dcterms:W3CDTF">2025-03-25T08:53:00Z</dcterms:created>
  <dcterms:modified xsi:type="dcterms:W3CDTF">2025-04-10T11:45:00Z</dcterms:modified>
</cp:coreProperties>
</file>